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744F" w14:textId="68A0F07C" w:rsidR="00315A35" w:rsidRPr="00B25474" w:rsidRDefault="00272904" w:rsidP="00315A35">
      <w:pPr>
        <w:pStyle w:val="Heading1"/>
        <w:jc w:val="center"/>
        <w:rPr>
          <w:rFonts w:ascii="Times New Roman" w:hAnsi="Times New Roman" w:cs="Times New Roman"/>
          <w:color w:val="000000" w:themeColor="text1"/>
          <w:sz w:val="36"/>
          <w:szCs w:val="36"/>
        </w:rPr>
      </w:pPr>
      <w:r w:rsidRPr="00B25474">
        <w:rPr>
          <w:rFonts w:ascii="Times New Roman" w:hAnsi="Times New Roman" w:cs="Times New Roman"/>
          <w:color w:val="000000" w:themeColor="text1"/>
          <w:sz w:val="36"/>
          <w:szCs w:val="36"/>
        </w:rPr>
        <w:t>Treat Water Like Glass</w:t>
      </w:r>
    </w:p>
    <w:p w14:paraId="58780716" w14:textId="2D43F432" w:rsidR="00BD3B9E" w:rsidRDefault="00272904" w:rsidP="00DB144B">
      <w:pPr>
        <w:jc w:val="center"/>
        <w:rPr>
          <w:rFonts w:ascii="Times New Roman" w:hAnsi="Times New Roman" w:cs="Times New Roman"/>
          <w:i/>
          <w:sz w:val="26"/>
          <w:szCs w:val="26"/>
        </w:rPr>
      </w:pPr>
      <w:r w:rsidRPr="00B25474">
        <w:rPr>
          <w:rFonts w:ascii="Times New Roman" w:hAnsi="Times New Roman" w:cs="Times New Roman"/>
          <w:i/>
          <w:sz w:val="26"/>
          <w:szCs w:val="26"/>
        </w:rPr>
        <w:t>The way we manage glass is the way we should manage moisture</w:t>
      </w:r>
      <w:r w:rsidR="00B25474">
        <w:rPr>
          <w:rFonts w:ascii="Times New Roman" w:hAnsi="Times New Roman" w:cs="Times New Roman"/>
          <w:i/>
          <w:sz w:val="26"/>
          <w:szCs w:val="26"/>
        </w:rPr>
        <w:t xml:space="preserve"> in dry food production environments. </w:t>
      </w:r>
    </w:p>
    <w:p w14:paraId="35E8DC17" w14:textId="77777777" w:rsidR="00B25474" w:rsidRPr="00B25474" w:rsidRDefault="00B25474" w:rsidP="00DB144B">
      <w:pPr>
        <w:jc w:val="center"/>
        <w:rPr>
          <w:rFonts w:ascii="Times New Roman" w:hAnsi="Times New Roman" w:cs="Times New Roman"/>
          <w:sz w:val="26"/>
          <w:szCs w:val="26"/>
        </w:rPr>
      </w:pPr>
    </w:p>
    <w:p w14:paraId="4F639500" w14:textId="6702523C" w:rsidR="00A74F3A" w:rsidRPr="00B25474" w:rsidRDefault="00A74F3A" w:rsidP="00230233">
      <w:pPr>
        <w:rPr>
          <w:rFonts w:ascii="Times New Roman" w:hAnsi="Times New Roman" w:cs="Times New Roman"/>
          <w:b/>
          <w:bCs/>
          <w:sz w:val="24"/>
          <w:szCs w:val="24"/>
        </w:rPr>
      </w:pPr>
      <w:r w:rsidRPr="00B25474">
        <w:rPr>
          <w:rFonts w:ascii="Times New Roman" w:hAnsi="Times New Roman" w:cs="Times New Roman"/>
          <w:b/>
          <w:bCs/>
          <w:sz w:val="24"/>
          <w:szCs w:val="24"/>
        </w:rPr>
        <w:t xml:space="preserve">Karl Thorson </w:t>
      </w:r>
      <w:r w:rsidR="00230233" w:rsidRPr="00B25474">
        <w:rPr>
          <w:rFonts w:ascii="Times New Roman" w:hAnsi="Times New Roman" w:cs="Times New Roman"/>
          <w:b/>
          <w:bCs/>
          <w:sz w:val="24"/>
          <w:szCs w:val="24"/>
        </w:rPr>
        <w:t>&amp;</w:t>
      </w:r>
      <w:r w:rsidRPr="00B25474">
        <w:rPr>
          <w:rFonts w:ascii="Times New Roman" w:hAnsi="Times New Roman" w:cs="Times New Roman"/>
          <w:b/>
          <w:bCs/>
          <w:sz w:val="24"/>
          <w:szCs w:val="24"/>
        </w:rPr>
        <w:t xml:space="preserve"> Abby Snyder</w:t>
      </w:r>
    </w:p>
    <w:p w14:paraId="2C10DE72" w14:textId="500D4B1A" w:rsidR="00315A35" w:rsidRPr="00B25474" w:rsidRDefault="00315A35" w:rsidP="006974C7">
      <w:pPr>
        <w:pStyle w:val="NormalWeb"/>
        <w:spacing w:line="276" w:lineRule="auto"/>
        <w:rPr>
          <w:color w:val="000000"/>
        </w:rPr>
      </w:pPr>
      <w:r w:rsidRPr="00B25474">
        <w:rPr>
          <w:color w:val="000000"/>
        </w:rPr>
        <w:t xml:space="preserve">In low-moisture food manufacturing, keeping your facility dry is key environmental control. Dry environments restrict microbial growth. Yet many low moisture food facilities treat water in their environment with a level of complacency that doesn’t match its impact. Poorly controlled humidity levels, water that leaks out during clean-in-place (CIP), or condensation on certain surfaces can become routine. The site of a puddle of water that’s always been there stops prompting concern, even though the underlying risk </w:t>
      </w:r>
      <w:r w:rsidR="00B24DC0">
        <w:rPr>
          <w:color w:val="000000"/>
        </w:rPr>
        <w:t>remains the same</w:t>
      </w:r>
      <w:r w:rsidR="000F0F9C">
        <w:rPr>
          <w:color w:val="000000"/>
        </w:rPr>
        <w:t xml:space="preserve"> (Fig. 1)</w:t>
      </w:r>
      <w:r w:rsidRPr="00B25474">
        <w:rPr>
          <w:color w:val="000000"/>
        </w:rPr>
        <w:t xml:space="preserve">. </w:t>
      </w:r>
    </w:p>
    <w:p w14:paraId="385D468F" w14:textId="6B7F2AA1" w:rsidR="00315A35" w:rsidRPr="00B25474" w:rsidRDefault="00315A35" w:rsidP="006974C7">
      <w:pPr>
        <w:pStyle w:val="NormalWeb"/>
        <w:spacing w:line="276" w:lineRule="auto"/>
        <w:rPr>
          <w:color w:val="000000"/>
        </w:rPr>
      </w:pPr>
      <w:r w:rsidRPr="00B25474">
        <w:rPr>
          <w:color w:val="000000"/>
        </w:rPr>
        <w:t>This complacency is dangerous because water</w:t>
      </w:r>
      <w:r w:rsidR="00B24DC0">
        <w:rPr>
          <w:color w:val="000000"/>
        </w:rPr>
        <w:t xml:space="preserve"> in an otherwise dry food processing environment</w:t>
      </w:r>
      <w:r w:rsidRPr="00B25474">
        <w:rPr>
          <w:color w:val="000000"/>
        </w:rPr>
        <w:t xml:space="preserve"> is like gas on </w:t>
      </w:r>
      <w:r w:rsidR="00B24DC0">
        <w:rPr>
          <w:color w:val="000000"/>
        </w:rPr>
        <w:t>a</w:t>
      </w:r>
      <w:r w:rsidRPr="00B25474">
        <w:rPr>
          <w:color w:val="000000"/>
        </w:rPr>
        <w:t xml:space="preserve"> fire. A small amount </w:t>
      </w:r>
      <w:r w:rsidR="00B24DC0">
        <w:rPr>
          <w:color w:val="000000"/>
        </w:rPr>
        <w:t xml:space="preserve">water in these environments will </w:t>
      </w:r>
      <w:r w:rsidRPr="00B25474">
        <w:rPr>
          <w:color w:val="000000"/>
        </w:rPr>
        <w:t>hydrate residues</w:t>
      </w:r>
      <w:r w:rsidR="00B24DC0">
        <w:rPr>
          <w:color w:val="000000"/>
        </w:rPr>
        <w:t xml:space="preserve"> and </w:t>
      </w:r>
      <w:r w:rsidRPr="00B25474">
        <w:rPr>
          <w:color w:val="000000"/>
        </w:rPr>
        <w:t xml:space="preserve">enable microbial proliferation. In fact, a number of recent FDA letters to low-moisture food processors document persistent water ingress, evidence of inadequate drying, or water accumulating where it doesn’t belong. For instance: </w:t>
      </w:r>
    </w:p>
    <w:p w14:paraId="4E3513B2" w14:textId="095F940B" w:rsidR="00B24DC0" w:rsidRDefault="00315A35" w:rsidP="00B24DC0">
      <w:pPr>
        <w:pStyle w:val="NormalWeb"/>
        <w:numPr>
          <w:ilvl w:val="0"/>
          <w:numId w:val="10"/>
        </w:numPr>
        <w:spacing w:line="276" w:lineRule="auto"/>
        <w:rPr>
          <w:color w:val="000000"/>
        </w:rPr>
      </w:pPr>
      <w:r w:rsidRPr="00B25474">
        <w:rPr>
          <w:color w:val="000000"/>
        </w:rPr>
        <w:t>“In several inspections at powdered infant formula manufacturing facilities, FDA observed water present during production in areas that were intended to remain dry (at least during production).</w:t>
      </w:r>
      <w:r w:rsidR="00B24DC0">
        <w:rPr>
          <w:color w:val="000000"/>
        </w:rPr>
        <w:t xml:space="preserve"> The sources of water included leaks from roofs or other exterior facility features, leaks from equipment (during production and/or during sanitation), and condensation. Records of water observed by employees in dry processing areas, and the identified sources can help a firm analyze trends or identify recurring problems. However, not all firms adequately record this information. </w:t>
      </w:r>
      <w:r w:rsidR="00B24DC0">
        <w:rPr>
          <w:i/>
          <w:iCs/>
          <w:color w:val="000000"/>
        </w:rPr>
        <w:t>The incidence of water in dry production environments should receive prompt consideration by the industry.</w:t>
      </w:r>
      <w:r w:rsidRPr="00B25474">
        <w:rPr>
          <w:color w:val="000000"/>
        </w:rPr>
        <w:t xml:space="preserve">” (FDA Call to Action Letter to the Powdered Infant Formula Industry, March 8, 2023). </w:t>
      </w:r>
      <w:r w:rsidR="00B24DC0">
        <w:rPr>
          <w:color w:val="000000"/>
        </w:rPr>
        <w:t xml:space="preserve">(1) </w:t>
      </w:r>
    </w:p>
    <w:p w14:paraId="3DBB3768" w14:textId="77777777" w:rsidR="00B24DC0" w:rsidRPr="00B24DC0" w:rsidRDefault="00B24DC0" w:rsidP="00B24DC0">
      <w:pPr>
        <w:pStyle w:val="NormalWeb"/>
        <w:numPr>
          <w:ilvl w:val="0"/>
          <w:numId w:val="10"/>
        </w:numPr>
        <w:spacing w:line="276" w:lineRule="auto"/>
        <w:rPr>
          <w:color w:val="000000"/>
        </w:rPr>
      </w:pPr>
    </w:p>
    <w:p w14:paraId="1CF91E5B" w14:textId="2EDFE0A9" w:rsidR="00315A35" w:rsidRDefault="00B24DC0" w:rsidP="006974C7">
      <w:pPr>
        <w:pStyle w:val="NormalWeb"/>
        <w:numPr>
          <w:ilvl w:val="0"/>
          <w:numId w:val="10"/>
        </w:numPr>
        <w:spacing w:line="276" w:lineRule="auto"/>
        <w:rPr>
          <w:color w:val="000000"/>
        </w:rPr>
      </w:pPr>
      <w:r>
        <w:rPr>
          <w:color w:val="000000"/>
        </w:rPr>
        <w:t>“O</w:t>
      </w:r>
      <w:r w:rsidR="00315A35" w:rsidRPr="00B25474">
        <w:rPr>
          <w:color w:val="000000"/>
        </w:rPr>
        <w:t>n February 17-18, 2022, you found a puddle of water</w:t>
      </w:r>
      <w:r>
        <w:rPr>
          <w:color w:val="000000"/>
        </w:rPr>
        <w:t>,</w:t>
      </w:r>
      <w:r w:rsidR="00315A35" w:rsidRPr="00B25474">
        <w:rPr>
          <w:color w:val="000000"/>
        </w:rPr>
        <w:t xml:space="preserve"> measuring approximately 4 feet by 8 feet in the bottom of a cooling zone</w:t>
      </w:r>
      <w:r>
        <w:rPr>
          <w:color w:val="000000"/>
        </w:rPr>
        <w:t xml:space="preserve"> (b)(4) in Roaster (b)(4) </w:t>
      </w:r>
      <w:r w:rsidR="00315A35" w:rsidRPr="00B25474">
        <w:rPr>
          <w:color w:val="000000"/>
        </w:rPr>
        <w:t>and a puddle of water measuring approximately 4 inches by 4 inches</w:t>
      </w:r>
      <w:r>
        <w:rPr>
          <w:color w:val="000000"/>
        </w:rPr>
        <w:t xml:space="preserve"> in the bottom of cooling zone (b)(4) in Roaster</w:t>
      </w:r>
      <w:r w:rsidR="00315A35" w:rsidRPr="00B25474">
        <w:rPr>
          <w:color w:val="000000"/>
        </w:rPr>
        <w:t>.</w:t>
      </w:r>
      <w:r>
        <w:rPr>
          <w:color w:val="000000"/>
        </w:rPr>
        <w:t xml:space="preserve"> After you found the puddles of water, you collected environmental swabs from Roaster (b)(4), which were found to be indicative of microbial growth.</w:t>
      </w:r>
      <w:r w:rsidR="00315A35" w:rsidRPr="00B25474">
        <w:rPr>
          <w:color w:val="000000"/>
        </w:rPr>
        <w:t xml:space="preserve">” (FDA Warning Letter: J.M. Smucker LLC (January 24, 2023)). </w:t>
      </w:r>
      <w:r>
        <w:rPr>
          <w:color w:val="000000"/>
        </w:rPr>
        <w:t xml:space="preserve">(2) </w:t>
      </w:r>
    </w:p>
    <w:p w14:paraId="02F4D7AE" w14:textId="77777777" w:rsidR="00B24DC0" w:rsidRPr="00B25474" w:rsidRDefault="00B24DC0" w:rsidP="006974C7">
      <w:pPr>
        <w:pStyle w:val="NormalWeb"/>
        <w:numPr>
          <w:ilvl w:val="0"/>
          <w:numId w:val="10"/>
        </w:numPr>
        <w:spacing w:line="276" w:lineRule="auto"/>
        <w:rPr>
          <w:color w:val="000000"/>
        </w:rPr>
      </w:pPr>
    </w:p>
    <w:p w14:paraId="4DA90B68" w14:textId="5670B476" w:rsidR="00315A35" w:rsidRPr="00B25474" w:rsidRDefault="00315A35" w:rsidP="006974C7">
      <w:pPr>
        <w:pStyle w:val="NormalWeb"/>
        <w:numPr>
          <w:ilvl w:val="0"/>
          <w:numId w:val="10"/>
        </w:numPr>
        <w:spacing w:line="276" w:lineRule="auto"/>
        <w:rPr>
          <w:color w:val="000000"/>
        </w:rPr>
      </w:pPr>
      <w:r w:rsidRPr="00B25474">
        <w:rPr>
          <w:color w:val="000000"/>
        </w:rPr>
        <w:t>“</w:t>
      </w:r>
      <w:r w:rsidR="00B24DC0">
        <w:rPr>
          <w:color w:val="000000"/>
        </w:rPr>
        <w:t xml:space="preserve">You identified to our Investigator that your cleaning program for the mixing equipment and surrounding clean room includes a wipe down of the equipment with a dry towel, followed by vacuuming, and rinse with clean water. Your Research and Development and Factory manager also identified water without soap is used to rinse mixing equipment after the production of Oat Bran (a product produced on mixing equipment shared with Oat Beta Glucan). </w:t>
      </w:r>
      <w:r w:rsidRPr="00B25474">
        <w:rPr>
          <w:color w:val="000000"/>
        </w:rPr>
        <w:t xml:space="preserve">Introduction of large amounts of water to clean equipment in a low-moisture food environment can create a moist environment that can support the growth of environmental pathogens such as </w:t>
      </w:r>
      <w:r w:rsidRPr="00B25474">
        <w:rPr>
          <w:i/>
          <w:iCs/>
          <w:color w:val="000000"/>
        </w:rPr>
        <w:t>Salmonella.</w:t>
      </w:r>
      <w:r w:rsidRPr="00B25474">
        <w:rPr>
          <w:color w:val="000000"/>
        </w:rPr>
        <w:t xml:space="preserve">” (Warning Letter: Guangzhou Sinocon Food Co., Ltd. (December 23, 2024)). </w:t>
      </w:r>
      <w:r w:rsidR="00B24DC0">
        <w:rPr>
          <w:color w:val="000000"/>
        </w:rPr>
        <w:t xml:space="preserve">(3) </w:t>
      </w:r>
    </w:p>
    <w:p w14:paraId="0FE651E0" w14:textId="62599F99" w:rsidR="00DB144B" w:rsidRPr="00B25474" w:rsidRDefault="00315A35" w:rsidP="00E13DB0">
      <w:pPr>
        <w:pStyle w:val="NormalWeb"/>
        <w:spacing w:line="276" w:lineRule="auto"/>
        <w:rPr>
          <w:color w:val="000000"/>
        </w:rPr>
      </w:pPr>
      <w:r w:rsidRPr="00B25474">
        <w:rPr>
          <w:color w:val="000000"/>
        </w:rPr>
        <w:t xml:space="preserve">These findings highlight a common </w:t>
      </w:r>
      <w:r w:rsidR="0014414D">
        <w:rPr>
          <w:color w:val="000000"/>
        </w:rPr>
        <w:t>problem. E</w:t>
      </w:r>
      <w:r w:rsidRPr="00B25474">
        <w:rPr>
          <w:color w:val="000000"/>
        </w:rPr>
        <w:t xml:space="preserve">ven in environments designed to remain dry, water </w:t>
      </w:r>
      <w:r w:rsidR="0014414D">
        <w:rPr>
          <w:color w:val="000000"/>
        </w:rPr>
        <w:t>has been</w:t>
      </w:r>
      <w:r w:rsidRPr="00B25474">
        <w:rPr>
          <w:color w:val="000000"/>
        </w:rPr>
        <w:t xml:space="preserve"> permitted in, and it’s </w:t>
      </w:r>
      <w:r w:rsidR="0014414D">
        <w:rPr>
          <w:color w:val="000000"/>
        </w:rPr>
        <w:t>allowed to remain in the environment for</w:t>
      </w:r>
      <w:r w:rsidRPr="00B25474">
        <w:rPr>
          <w:color w:val="000000"/>
        </w:rPr>
        <w:t xml:space="preserve"> too long. </w:t>
      </w:r>
      <w:r w:rsidR="006974C7" w:rsidRPr="00B25474">
        <w:rPr>
          <w:color w:val="000000"/>
        </w:rPr>
        <w:t>What’s needed is a more disciplined mindset</w:t>
      </w:r>
      <w:r w:rsidR="0014414D">
        <w:rPr>
          <w:color w:val="000000"/>
        </w:rPr>
        <w:t xml:space="preserve">, </w:t>
      </w:r>
      <w:r w:rsidR="006974C7" w:rsidRPr="00B25474">
        <w:rPr>
          <w:color w:val="000000"/>
        </w:rPr>
        <w:t xml:space="preserve">one that treats </w:t>
      </w:r>
      <w:r w:rsidR="00E13DB0" w:rsidRPr="00B25474">
        <w:rPr>
          <w:color w:val="000000"/>
        </w:rPr>
        <w:t>water</w:t>
      </w:r>
      <w:r w:rsidR="006974C7" w:rsidRPr="00B25474">
        <w:rPr>
          <w:color w:val="000000"/>
        </w:rPr>
        <w:t xml:space="preserve"> with the same seriousness applied to other high-risk materials, such as glass. </w:t>
      </w:r>
      <w:r w:rsidR="00E13DB0" w:rsidRPr="00B25474">
        <w:rPr>
          <w:color w:val="000000"/>
        </w:rPr>
        <w:t>In food processing areas, g</w:t>
      </w:r>
      <w:r w:rsidR="006974C7" w:rsidRPr="00B25474">
        <w:rPr>
          <w:color w:val="000000"/>
        </w:rPr>
        <w:t xml:space="preserve">lass is avoided wherever possible, and if breakage occurs, the response is immediate. Moisture in a dry plant should be approached the same way. If water is not intentional, controlled, and necessary, it should be treated as a deviation that demands prompt attention. Facilities should actively search for </w:t>
      </w:r>
      <w:r w:rsidR="00E13DB0" w:rsidRPr="00B25474">
        <w:rPr>
          <w:color w:val="000000"/>
        </w:rPr>
        <w:t>water</w:t>
      </w:r>
      <w:r w:rsidR="006974C7" w:rsidRPr="00B25474">
        <w:rPr>
          <w:color w:val="000000"/>
        </w:rPr>
        <w:t>, identify its sources, and remove it with the same rigor expected in a glass-control program</w:t>
      </w:r>
      <w:r w:rsidRPr="00B25474">
        <w:rPr>
          <w:color w:val="000000"/>
        </w:rPr>
        <w:t>.</w:t>
      </w:r>
    </w:p>
    <w:p w14:paraId="0FE55A89" w14:textId="77777777" w:rsidR="00B0223B" w:rsidRPr="00B25474" w:rsidRDefault="00E13DB0" w:rsidP="00B0223B">
      <w:pPr>
        <w:pStyle w:val="Heading2"/>
        <w:contextualSpacing/>
        <w:rPr>
          <w:rFonts w:ascii="Times New Roman" w:hAnsi="Times New Roman" w:cs="Times New Roman"/>
          <w:color w:val="000000" w:themeColor="text1"/>
          <w:sz w:val="28"/>
          <w:szCs w:val="28"/>
        </w:rPr>
      </w:pPr>
      <w:r w:rsidRPr="00B25474">
        <w:rPr>
          <w:rFonts w:ascii="Times New Roman" w:hAnsi="Times New Roman" w:cs="Times New Roman"/>
          <w:color w:val="000000" w:themeColor="text1"/>
          <w:sz w:val="28"/>
          <w:szCs w:val="28"/>
        </w:rPr>
        <w:t>Water Dramatically Increases Risk</w:t>
      </w:r>
    </w:p>
    <w:p w14:paraId="684B8303" w14:textId="1B61EC09" w:rsidR="00E13DB0" w:rsidRPr="00B25474" w:rsidRDefault="00E13DB0" w:rsidP="00B0223B">
      <w:pPr>
        <w:pStyle w:val="Heading2"/>
        <w:contextualSpacing/>
        <w:rPr>
          <w:rFonts w:ascii="Times New Roman" w:hAnsi="Times New Roman" w:cs="Times New Roman"/>
          <w:b w:val="0"/>
          <w:bCs w:val="0"/>
          <w:color w:val="000000" w:themeColor="text1"/>
          <w:sz w:val="28"/>
          <w:szCs w:val="28"/>
        </w:rPr>
      </w:pPr>
      <w:r w:rsidRPr="00B25474">
        <w:rPr>
          <w:rFonts w:ascii="Times New Roman" w:hAnsi="Times New Roman" w:cs="Times New Roman"/>
          <w:b w:val="0"/>
          <w:bCs w:val="0"/>
          <w:color w:val="000000"/>
          <w:sz w:val="24"/>
          <w:szCs w:val="24"/>
        </w:rPr>
        <w:t xml:space="preserve">In a dry facility, </w:t>
      </w:r>
      <w:r w:rsidR="00D14022" w:rsidRPr="00B25474">
        <w:rPr>
          <w:rFonts w:ascii="Times New Roman" w:hAnsi="Times New Roman" w:cs="Times New Roman"/>
          <w:b w:val="0"/>
          <w:bCs w:val="0"/>
          <w:color w:val="000000"/>
          <w:sz w:val="24"/>
          <w:szCs w:val="24"/>
        </w:rPr>
        <w:t xml:space="preserve">risk </w:t>
      </w:r>
      <w:r w:rsidR="000F0F9C">
        <w:rPr>
          <w:rFonts w:ascii="Times New Roman" w:hAnsi="Times New Roman" w:cs="Times New Roman"/>
          <w:b w:val="0"/>
          <w:bCs w:val="0"/>
          <w:color w:val="000000"/>
          <w:sz w:val="24"/>
          <w:szCs w:val="24"/>
        </w:rPr>
        <w:t>is</w:t>
      </w:r>
      <w:r w:rsidR="00444718">
        <w:rPr>
          <w:rFonts w:ascii="Times New Roman" w:hAnsi="Times New Roman" w:cs="Times New Roman"/>
          <w:b w:val="0"/>
          <w:bCs w:val="0"/>
          <w:color w:val="000000"/>
          <w:sz w:val="24"/>
          <w:szCs w:val="24"/>
        </w:rPr>
        <w:t xml:space="preserve"> reduced</w:t>
      </w:r>
      <w:r w:rsidR="00D14022" w:rsidRPr="00B25474">
        <w:rPr>
          <w:rFonts w:ascii="Times New Roman" w:hAnsi="Times New Roman" w:cs="Times New Roman"/>
          <w:b w:val="0"/>
          <w:bCs w:val="0"/>
          <w:color w:val="000000"/>
          <w:sz w:val="24"/>
          <w:szCs w:val="24"/>
        </w:rPr>
        <w:t xml:space="preserve"> when</w:t>
      </w:r>
      <w:r w:rsidRPr="00B25474">
        <w:rPr>
          <w:rFonts w:ascii="Times New Roman" w:hAnsi="Times New Roman" w:cs="Times New Roman"/>
          <w:b w:val="0"/>
          <w:bCs w:val="0"/>
          <w:color w:val="000000"/>
          <w:sz w:val="24"/>
          <w:szCs w:val="24"/>
        </w:rPr>
        <w:t xml:space="preserve"> </w:t>
      </w:r>
      <w:r w:rsidR="00444718">
        <w:rPr>
          <w:rFonts w:ascii="Times New Roman" w:hAnsi="Times New Roman" w:cs="Times New Roman"/>
          <w:b w:val="0"/>
          <w:bCs w:val="0"/>
          <w:color w:val="000000"/>
          <w:sz w:val="24"/>
          <w:szCs w:val="24"/>
        </w:rPr>
        <w:t xml:space="preserve">food </w:t>
      </w:r>
      <w:r w:rsidRPr="00B25474">
        <w:rPr>
          <w:rFonts w:ascii="Times New Roman" w:hAnsi="Times New Roman" w:cs="Times New Roman"/>
          <w:b w:val="0"/>
          <w:bCs w:val="0"/>
          <w:color w:val="000000"/>
          <w:sz w:val="24"/>
          <w:szCs w:val="24"/>
        </w:rPr>
        <w:t>residues stay below the water activity needed to support microbial growth</w:t>
      </w:r>
      <w:r w:rsidR="00444718">
        <w:rPr>
          <w:rFonts w:ascii="Times New Roman" w:hAnsi="Times New Roman" w:cs="Times New Roman"/>
          <w:b w:val="0"/>
          <w:bCs w:val="0"/>
          <w:color w:val="000000"/>
          <w:sz w:val="24"/>
          <w:szCs w:val="24"/>
        </w:rPr>
        <w:t xml:space="preserve"> (4)</w:t>
      </w:r>
      <w:r w:rsidRPr="00B25474">
        <w:rPr>
          <w:rFonts w:ascii="Times New Roman" w:hAnsi="Times New Roman" w:cs="Times New Roman"/>
          <w:b w:val="0"/>
          <w:bCs w:val="0"/>
          <w:color w:val="000000"/>
          <w:sz w:val="24"/>
          <w:szCs w:val="24"/>
        </w:rPr>
        <w:t>. But once water enters the environment</w:t>
      </w:r>
      <w:r w:rsidR="000F0F9C">
        <w:rPr>
          <w:rFonts w:ascii="Times New Roman" w:hAnsi="Times New Roman" w:cs="Times New Roman"/>
          <w:b w:val="0"/>
          <w:bCs w:val="0"/>
          <w:color w:val="000000"/>
          <w:sz w:val="24"/>
          <w:szCs w:val="24"/>
        </w:rPr>
        <w:t xml:space="preserve">, </w:t>
      </w:r>
      <w:r w:rsidRPr="00B25474">
        <w:rPr>
          <w:rFonts w:ascii="Times New Roman" w:hAnsi="Times New Roman" w:cs="Times New Roman"/>
          <w:b w:val="0"/>
          <w:bCs w:val="0"/>
          <w:color w:val="000000"/>
          <w:sz w:val="24"/>
          <w:szCs w:val="24"/>
        </w:rPr>
        <w:t xml:space="preserve">whether </w:t>
      </w:r>
      <w:r w:rsidR="00D14022" w:rsidRPr="00B25474">
        <w:rPr>
          <w:rFonts w:ascii="Times New Roman" w:hAnsi="Times New Roman" w:cs="Times New Roman"/>
          <w:b w:val="0"/>
          <w:bCs w:val="0"/>
          <w:color w:val="000000"/>
          <w:sz w:val="24"/>
          <w:szCs w:val="24"/>
        </w:rPr>
        <w:t xml:space="preserve">intentionally </w:t>
      </w:r>
      <w:r w:rsidRPr="00B25474">
        <w:rPr>
          <w:rFonts w:ascii="Times New Roman" w:hAnsi="Times New Roman" w:cs="Times New Roman"/>
          <w:b w:val="0"/>
          <w:bCs w:val="0"/>
          <w:color w:val="000000"/>
          <w:sz w:val="24"/>
          <w:szCs w:val="24"/>
        </w:rPr>
        <w:t>through wet cleaning</w:t>
      </w:r>
      <w:r w:rsidR="00D14022" w:rsidRPr="00B25474">
        <w:rPr>
          <w:rFonts w:ascii="Times New Roman" w:hAnsi="Times New Roman" w:cs="Times New Roman"/>
          <w:b w:val="0"/>
          <w:bCs w:val="0"/>
          <w:color w:val="000000"/>
          <w:sz w:val="24"/>
          <w:szCs w:val="24"/>
        </w:rPr>
        <w:t xml:space="preserve"> or processin</w:t>
      </w:r>
      <w:r w:rsidR="000F0F9C">
        <w:rPr>
          <w:rFonts w:ascii="Times New Roman" w:hAnsi="Times New Roman" w:cs="Times New Roman"/>
          <w:b w:val="0"/>
          <w:bCs w:val="0"/>
          <w:color w:val="000000"/>
          <w:sz w:val="24"/>
          <w:szCs w:val="24"/>
        </w:rPr>
        <w:t xml:space="preserve">g </w:t>
      </w:r>
      <w:r w:rsidR="00D14022" w:rsidRPr="00B25474">
        <w:rPr>
          <w:rFonts w:ascii="Times New Roman" w:hAnsi="Times New Roman" w:cs="Times New Roman"/>
          <w:b w:val="0"/>
          <w:bCs w:val="0"/>
          <w:color w:val="000000"/>
          <w:sz w:val="24"/>
          <w:szCs w:val="24"/>
        </w:rPr>
        <w:t xml:space="preserve">or unintentionally through </w:t>
      </w:r>
      <w:r w:rsidRPr="00B25474">
        <w:rPr>
          <w:rFonts w:ascii="Times New Roman" w:hAnsi="Times New Roman" w:cs="Times New Roman"/>
          <w:b w:val="0"/>
          <w:bCs w:val="0"/>
          <w:color w:val="000000"/>
          <w:sz w:val="24"/>
          <w:szCs w:val="24"/>
        </w:rPr>
        <w:t>a leak</w:t>
      </w:r>
      <w:r w:rsidR="00D14022" w:rsidRPr="00B25474">
        <w:rPr>
          <w:rFonts w:ascii="Times New Roman" w:hAnsi="Times New Roman" w:cs="Times New Roman"/>
          <w:b w:val="0"/>
          <w:bCs w:val="0"/>
          <w:color w:val="000000"/>
          <w:sz w:val="24"/>
          <w:szCs w:val="24"/>
        </w:rPr>
        <w:t xml:space="preserve"> </w:t>
      </w:r>
      <w:r w:rsidRPr="00B25474">
        <w:rPr>
          <w:rFonts w:ascii="Times New Roman" w:hAnsi="Times New Roman" w:cs="Times New Roman"/>
          <w:b w:val="0"/>
          <w:bCs w:val="0"/>
          <w:color w:val="000000"/>
          <w:sz w:val="24"/>
          <w:szCs w:val="24"/>
        </w:rPr>
        <w:t>or condensation</w:t>
      </w:r>
      <w:r w:rsidR="000F0F9C">
        <w:rPr>
          <w:rFonts w:ascii="Times New Roman" w:hAnsi="Times New Roman" w:cs="Times New Roman"/>
          <w:b w:val="0"/>
          <w:bCs w:val="0"/>
          <w:color w:val="000000"/>
          <w:sz w:val="24"/>
          <w:szCs w:val="24"/>
        </w:rPr>
        <w:t xml:space="preserve">, </w:t>
      </w:r>
      <w:r w:rsidRPr="00B25474">
        <w:rPr>
          <w:rFonts w:ascii="Times New Roman" w:hAnsi="Times New Roman" w:cs="Times New Roman"/>
          <w:b w:val="0"/>
          <w:bCs w:val="0"/>
          <w:color w:val="000000"/>
          <w:sz w:val="24"/>
          <w:szCs w:val="24"/>
        </w:rPr>
        <w:t>it immediately changes the equation</w:t>
      </w:r>
      <w:r w:rsidR="000F0F9C">
        <w:rPr>
          <w:rFonts w:ascii="Times New Roman" w:hAnsi="Times New Roman" w:cs="Times New Roman"/>
          <w:b w:val="0"/>
          <w:bCs w:val="0"/>
          <w:color w:val="000000"/>
          <w:sz w:val="24"/>
          <w:szCs w:val="24"/>
        </w:rPr>
        <w:t xml:space="preserve"> (Fig. 2)</w:t>
      </w:r>
      <w:r w:rsidRPr="00B25474">
        <w:rPr>
          <w:rFonts w:ascii="Times New Roman" w:hAnsi="Times New Roman" w:cs="Times New Roman"/>
          <w:b w:val="0"/>
          <w:bCs w:val="0"/>
          <w:color w:val="000000"/>
          <w:sz w:val="24"/>
          <w:szCs w:val="24"/>
        </w:rPr>
        <w:t>. Pathogens cannot grow in dry residues</w:t>
      </w:r>
      <w:r w:rsidR="00D14022" w:rsidRPr="00B25474">
        <w:rPr>
          <w:rFonts w:ascii="Times New Roman" w:hAnsi="Times New Roman" w:cs="Times New Roman"/>
          <w:b w:val="0"/>
          <w:bCs w:val="0"/>
          <w:color w:val="000000"/>
          <w:sz w:val="24"/>
          <w:szCs w:val="24"/>
        </w:rPr>
        <w:t xml:space="preserve"> or on dry surfaces</w:t>
      </w:r>
      <w:r w:rsidRPr="00B25474">
        <w:rPr>
          <w:rFonts w:ascii="Times New Roman" w:hAnsi="Times New Roman" w:cs="Times New Roman"/>
          <w:b w:val="0"/>
          <w:bCs w:val="0"/>
          <w:color w:val="000000"/>
          <w:sz w:val="24"/>
          <w:szCs w:val="24"/>
        </w:rPr>
        <w:t xml:space="preserve">. Introduce moisture, however, and those same residues become hydrated substrates that support proliferation. </w:t>
      </w:r>
      <w:r w:rsidR="00177B35" w:rsidRPr="00B25474">
        <w:rPr>
          <w:rFonts w:ascii="Times New Roman" w:hAnsi="Times New Roman" w:cs="Times New Roman"/>
          <w:b w:val="0"/>
          <w:bCs w:val="0"/>
          <w:color w:val="000000"/>
          <w:sz w:val="24"/>
          <w:szCs w:val="24"/>
        </w:rPr>
        <w:t xml:space="preserve">Additionally, many pieces of equipment designed for low-moisture food processing are </w:t>
      </w:r>
      <w:r w:rsidR="00177B35" w:rsidRPr="00B25474">
        <w:rPr>
          <w:rFonts w:ascii="Times New Roman" w:hAnsi="Times New Roman" w:cs="Times New Roman"/>
          <w:b w:val="0"/>
          <w:bCs w:val="0"/>
          <w:i/>
          <w:iCs/>
          <w:color w:val="000000"/>
          <w:sz w:val="24"/>
          <w:szCs w:val="24"/>
        </w:rPr>
        <w:t xml:space="preserve">not </w:t>
      </w:r>
      <w:r w:rsidR="00177B35" w:rsidRPr="00B25474">
        <w:rPr>
          <w:rFonts w:ascii="Times New Roman" w:hAnsi="Times New Roman" w:cs="Times New Roman"/>
          <w:b w:val="0"/>
          <w:bCs w:val="0"/>
          <w:color w:val="000000"/>
          <w:sz w:val="24"/>
          <w:szCs w:val="24"/>
        </w:rPr>
        <w:t xml:space="preserve">designed to be wet washed. Consequently, water introduction during sanitation can damage the environment </w:t>
      </w:r>
      <w:r w:rsidR="00A37583">
        <w:rPr>
          <w:rFonts w:ascii="Times New Roman" w:hAnsi="Times New Roman" w:cs="Times New Roman"/>
          <w:b w:val="0"/>
          <w:bCs w:val="0"/>
          <w:color w:val="000000"/>
          <w:sz w:val="24"/>
          <w:szCs w:val="24"/>
        </w:rPr>
        <w:t xml:space="preserve">and </w:t>
      </w:r>
      <w:r w:rsidR="00177B35" w:rsidRPr="00B25474">
        <w:rPr>
          <w:rFonts w:ascii="Times New Roman" w:hAnsi="Times New Roman" w:cs="Times New Roman"/>
          <w:b w:val="0"/>
          <w:bCs w:val="0"/>
          <w:color w:val="000000"/>
          <w:sz w:val="24"/>
          <w:szCs w:val="24"/>
        </w:rPr>
        <w:t>further contribut</w:t>
      </w:r>
      <w:r w:rsidR="00A37583">
        <w:rPr>
          <w:rFonts w:ascii="Times New Roman" w:hAnsi="Times New Roman" w:cs="Times New Roman"/>
          <w:b w:val="0"/>
          <w:bCs w:val="0"/>
          <w:color w:val="000000"/>
          <w:sz w:val="24"/>
          <w:szCs w:val="24"/>
        </w:rPr>
        <w:t>e</w:t>
      </w:r>
      <w:r w:rsidR="00177B35" w:rsidRPr="00B25474">
        <w:rPr>
          <w:rFonts w:ascii="Times New Roman" w:hAnsi="Times New Roman" w:cs="Times New Roman"/>
          <w:b w:val="0"/>
          <w:bCs w:val="0"/>
          <w:color w:val="000000"/>
          <w:sz w:val="24"/>
          <w:szCs w:val="24"/>
        </w:rPr>
        <w:t xml:space="preserve"> to the formation of harborage sites that are harder to remediate once they dry. </w:t>
      </w:r>
    </w:p>
    <w:p w14:paraId="72941572" w14:textId="583C6881" w:rsidR="00E13DB0" w:rsidRPr="00B25474" w:rsidRDefault="00E13DB0" w:rsidP="00EC0BC5">
      <w:pPr>
        <w:pStyle w:val="NormalWeb"/>
        <w:spacing w:line="276" w:lineRule="auto"/>
        <w:rPr>
          <w:color w:val="000000"/>
        </w:rPr>
      </w:pPr>
      <w:r w:rsidRPr="00B25474">
        <w:rPr>
          <w:color w:val="000000"/>
        </w:rPr>
        <w:t>These risks are why the concept of a “</w:t>
      </w:r>
      <w:r w:rsidR="00A37583">
        <w:rPr>
          <w:color w:val="000000"/>
        </w:rPr>
        <w:t>W</w:t>
      </w:r>
      <w:r w:rsidRPr="00B25474">
        <w:rPr>
          <w:color w:val="000000"/>
        </w:rPr>
        <w:t xml:space="preserve">ar on </w:t>
      </w:r>
      <w:r w:rsidR="00A37583">
        <w:rPr>
          <w:color w:val="000000"/>
        </w:rPr>
        <w:t>W</w:t>
      </w:r>
      <w:r w:rsidRPr="00B25474">
        <w:rPr>
          <w:color w:val="000000"/>
        </w:rPr>
        <w:t xml:space="preserve">ater” has become common language in dry-processing sectors. </w:t>
      </w:r>
      <w:r w:rsidR="00EC0BC5" w:rsidRPr="00B25474">
        <w:rPr>
          <w:color w:val="000000"/>
        </w:rPr>
        <w:t>The program calls for developing a</w:t>
      </w:r>
      <w:r w:rsidR="00A37583">
        <w:rPr>
          <w:color w:val="000000"/>
        </w:rPr>
        <w:t xml:space="preserve"> plan for</w:t>
      </w:r>
      <w:r w:rsidR="00EC0BC5" w:rsidRPr="00B25474">
        <w:rPr>
          <w:color w:val="000000"/>
        </w:rPr>
        <w:t xml:space="preserve"> </w:t>
      </w:r>
      <w:r w:rsidR="00A37583">
        <w:rPr>
          <w:color w:val="000000"/>
        </w:rPr>
        <w:t xml:space="preserve">managing </w:t>
      </w:r>
      <w:r w:rsidR="00EC0BC5" w:rsidRPr="00B25474">
        <w:rPr>
          <w:color w:val="000000"/>
        </w:rPr>
        <w:t>water</w:t>
      </w:r>
      <w:r w:rsidR="00A37583">
        <w:rPr>
          <w:color w:val="000000"/>
        </w:rPr>
        <w:t xml:space="preserve">, </w:t>
      </w:r>
      <w:r w:rsidR="00EC0BC5" w:rsidRPr="00B25474">
        <w:rPr>
          <w:color w:val="000000"/>
        </w:rPr>
        <w:t>because uncontrolled water can support substantial growth of pathogens like</w:t>
      </w:r>
      <w:r w:rsidR="00EC0BC5" w:rsidRPr="00B25474">
        <w:rPr>
          <w:rStyle w:val="apple-converted-space"/>
          <w:rFonts w:eastAsiaTheme="majorEastAsia"/>
          <w:color w:val="000000"/>
        </w:rPr>
        <w:t> </w:t>
      </w:r>
      <w:r w:rsidR="00EC0BC5" w:rsidRPr="00B25474">
        <w:rPr>
          <w:rStyle w:val="Emphasis"/>
          <w:color w:val="000000"/>
        </w:rPr>
        <w:t>Listeria</w:t>
      </w:r>
      <w:r w:rsidR="00EC0BC5" w:rsidRPr="00B25474">
        <w:rPr>
          <w:rStyle w:val="apple-converted-space"/>
          <w:rFonts w:eastAsiaTheme="majorEastAsia"/>
          <w:color w:val="000000"/>
        </w:rPr>
        <w:t> </w:t>
      </w:r>
      <w:r w:rsidR="00EC0BC5" w:rsidRPr="00B25474">
        <w:rPr>
          <w:color w:val="000000"/>
        </w:rPr>
        <w:t>and</w:t>
      </w:r>
      <w:r w:rsidR="00EC0BC5" w:rsidRPr="00B25474">
        <w:rPr>
          <w:rStyle w:val="apple-converted-space"/>
          <w:rFonts w:eastAsiaTheme="majorEastAsia"/>
          <w:color w:val="000000"/>
        </w:rPr>
        <w:t> </w:t>
      </w:r>
      <w:r w:rsidR="00EC0BC5" w:rsidRPr="00B25474">
        <w:rPr>
          <w:rStyle w:val="Emphasis"/>
          <w:color w:val="000000"/>
        </w:rPr>
        <w:t>Salmonella</w:t>
      </w:r>
      <w:r w:rsidR="00A37583">
        <w:rPr>
          <w:rStyle w:val="Emphasis"/>
          <w:i w:val="0"/>
          <w:iCs w:val="0"/>
          <w:color w:val="000000"/>
        </w:rPr>
        <w:t xml:space="preserve"> (4)</w:t>
      </w:r>
      <w:r w:rsidR="00EC0BC5" w:rsidRPr="00B25474">
        <w:rPr>
          <w:rStyle w:val="ms-1"/>
          <w:color w:val="000000"/>
        </w:rPr>
        <w:t xml:space="preserve">. </w:t>
      </w:r>
      <w:r w:rsidR="00EC0BC5" w:rsidRPr="00B25474">
        <w:rPr>
          <w:color w:val="000000"/>
        </w:rPr>
        <w:t>Companies report that their War on Water program minimizes water usage during cleaning and replaces wet cleaning with effective dry</w:t>
      </w:r>
      <w:r w:rsidR="00EC0BC5" w:rsidRPr="00B25474">
        <w:rPr>
          <w:color w:val="000000"/>
        </w:rPr>
        <w:noBreakHyphen/>
        <w:t>cleaning methods wherever practical</w:t>
      </w:r>
      <w:r w:rsidR="00EC0BC5" w:rsidRPr="00B25474">
        <w:rPr>
          <w:rStyle w:val="ms-1"/>
          <w:color w:val="000000"/>
        </w:rPr>
        <w:t>.</w:t>
      </w:r>
      <w:r w:rsidR="00EC0BC5" w:rsidRPr="00B25474">
        <w:rPr>
          <w:color w:val="000000"/>
        </w:rPr>
        <w:t xml:space="preserve"> Water sources are classified as </w:t>
      </w:r>
      <w:r w:rsidR="00A37583">
        <w:rPr>
          <w:color w:val="000000"/>
        </w:rPr>
        <w:t>intentional</w:t>
      </w:r>
      <w:r w:rsidR="00EC0BC5" w:rsidRPr="00B25474">
        <w:rPr>
          <w:color w:val="000000"/>
        </w:rPr>
        <w:t xml:space="preserve"> (process water and essential sanitation) or </w:t>
      </w:r>
      <w:r w:rsidR="00A37583">
        <w:rPr>
          <w:color w:val="000000"/>
        </w:rPr>
        <w:t>unintentional</w:t>
      </w:r>
      <w:r w:rsidR="00EC0BC5" w:rsidRPr="00B25474">
        <w:rPr>
          <w:color w:val="000000"/>
        </w:rPr>
        <w:t xml:space="preserve"> (condensation, leaks, drain backups or imprudent use); necessary water should be minimized or managed, and </w:t>
      </w:r>
      <w:r w:rsidR="00A37583">
        <w:rPr>
          <w:color w:val="000000"/>
        </w:rPr>
        <w:lastRenderedPageBreak/>
        <w:t>unintentional</w:t>
      </w:r>
      <w:r w:rsidR="00EC0BC5" w:rsidRPr="00B25474">
        <w:rPr>
          <w:color w:val="000000"/>
        </w:rPr>
        <w:t xml:space="preserve"> water eliminated by fixing root causes</w:t>
      </w:r>
      <w:r w:rsidR="00A37583">
        <w:rPr>
          <w:color w:val="000000"/>
        </w:rPr>
        <w:t xml:space="preserve"> (Fig. 3)</w:t>
      </w:r>
      <w:r w:rsidR="00EC0BC5" w:rsidRPr="00B25474">
        <w:rPr>
          <w:rStyle w:val="ms-1"/>
          <w:color w:val="000000"/>
        </w:rPr>
        <w:t xml:space="preserve">. </w:t>
      </w:r>
      <w:r w:rsidR="00EC0BC5" w:rsidRPr="00B25474">
        <w:rPr>
          <w:color w:val="000000"/>
        </w:rPr>
        <w:t>Detailed response actions based on ris</w:t>
      </w:r>
      <w:r w:rsidR="00A37583">
        <w:rPr>
          <w:color w:val="000000"/>
        </w:rPr>
        <w:t xml:space="preserve">k, </w:t>
      </w:r>
      <w:r w:rsidR="00EC0BC5" w:rsidRPr="00B25474">
        <w:rPr>
          <w:color w:val="000000"/>
        </w:rPr>
        <w:t>such as shutting down lines, isolating leaks, and documenting corrective actions</w:t>
      </w:r>
      <w:r w:rsidR="00A37583">
        <w:rPr>
          <w:color w:val="000000"/>
        </w:rPr>
        <w:t xml:space="preserve">, </w:t>
      </w:r>
      <w:r w:rsidR="00EC0BC5" w:rsidRPr="00B25474">
        <w:rPr>
          <w:color w:val="000000"/>
        </w:rPr>
        <w:t>are part of the program</w:t>
      </w:r>
      <w:r w:rsidR="00EC0BC5" w:rsidRPr="00B25474">
        <w:rPr>
          <w:rStyle w:val="ms-1"/>
          <w:color w:val="000000"/>
        </w:rPr>
        <w:t>.</w:t>
      </w:r>
    </w:p>
    <w:p w14:paraId="52673C6A" w14:textId="77777777" w:rsidR="00B0223B" w:rsidRPr="00B25474" w:rsidRDefault="00301C9A" w:rsidP="00B0223B">
      <w:pPr>
        <w:pStyle w:val="Heading3"/>
        <w:contextualSpacing/>
        <w:rPr>
          <w:rFonts w:ascii="Times New Roman" w:hAnsi="Times New Roman" w:cs="Times New Roman"/>
          <w:color w:val="000000"/>
          <w:sz w:val="32"/>
          <w:szCs w:val="32"/>
        </w:rPr>
      </w:pPr>
      <w:r w:rsidRPr="00B25474">
        <w:rPr>
          <w:rFonts w:ascii="Times New Roman" w:hAnsi="Times New Roman" w:cs="Times New Roman"/>
          <w:color w:val="000000"/>
          <w:sz w:val="32"/>
          <w:szCs w:val="32"/>
        </w:rPr>
        <w:t>Borrowing from Glass Control</w:t>
      </w:r>
    </w:p>
    <w:p w14:paraId="6F0891B3" w14:textId="2026A7BE" w:rsidR="00301C9A" w:rsidRPr="00B25474" w:rsidRDefault="00301C9A" w:rsidP="00B0223B">
      <w:pPr>
        <w:pStyle w:val="Heading3"/>
        <w:contextualSpacing/>
        <w:rPr>
          <w:rFonts w:ascii="Times New Roman" w:hAnsi="Times New Roman" w:cs="Times New Roman"/>
          <w:b w:val="0"/>
          <w:bCs w:val="0"/>
          <w:color w:val="000000"/>
          <w:sz w:val="24"/>
          <w:szCs w:val="24"/>
        </w:rPr>
      </w:pPr>
      <w:r w:rsidRPr="00B25474">
        <w:rPr>
          <w:rFonts w:ascii="Times New Roman" w:hAnsi="Times New Roman" w:cs="Times New Roman"/>
          <w:b w:val="0"/>
          <w:bCs w:val="0"/>
          <w:color w:val="000000"/>
          <w:sz w:val="24"/>
          <w:szCs w:val="24"/>
        </w:rPr>
        <w:t>One of the best ways to operationalize the “treat water like glass” mindset is to borrow directly from established glass</w:t>
      </w:r>
      <w:r w:rsidRPr="00B25474">
        <w:rPr>
          <w:rFonts w:ascii="Times New Roman" w:hAnsi="Times New Roman" w:cs="Times New Roman"/>
          <w:b w:val="0"/>
          <w:bCs w:val="0"/>
          <w:color w:val="000000"/>
          <w:sz w:val="24"/>
          <w:szCs w:val="24"/>
        </w:rPr>
        <w:noBreakHyphen/>
        <w:t>control programs. Food</w:t>
      </w:r>
      <w:r w:rsidRPr="00B25474">
        <w:rPr>
          <w:rFonts w:ascii="Times New Roman" w:hAnsi="Times New Roman" w:cs="Times New Roman"/>
          <w:b w:val="0"/>
          <w:bCs w:val="0"/>
          <w:color w:val="000000"/>
          <w:sz w:val="24"/>
          <w:szCs w:val="24"/>
        </w:rPr>
        <w:noBreakHyphen/>
        <w:t xml:space="preserve">safety </w:t>
      </w:r>
      <w:r w:rsidR="002D3BC1">
        <w:rPr>
          <w:rFonts w:ascii="Times New Roman" w:hAnsi="Times New Roman" w:cs="Times New Roman"/>
          <w:b w:val="0"/>
          <w:bCs w:val="0"/>
          <w:color w:val="000000"/>
          <w:sz w:val="24"/>
          <w:szCs w:val="24"/>
        </w:rPr>
        <w:t>programs</w:t>
      </w:r>
      <w:r w:rsidRPr="00B25474">
        <w:rPr>
          <w:rFonts w:ascii="Times New Roman" w:hAnsi="Times New Roman" w:cs="Times New Roman"/>
          <w:b w:val="0"/>
          <w:bCs w:val="0"/>
          <w:color w:val="000000"/>
          <w:sz w:val="24"/>
          <w:szCs w:val="24"/>
        </w:rPr>
        <w:t xml:space="preserve"> require manufacturers to prioritize the prevention and control of glass and brittle</w:t>
      </w:r>
      <w:r w:rsidR="002D3BC1">
        <w:rPr>
          <w:rFonts w:ascii="Times New Roman" w:hAnsi="Times New Roman" w:cs="Times New Roman"/>
          <w:b w:val="0"/>
          <w:bCs w:val="0"/>
          <w:color w:val="000000"/>
          <w:sz w:val="24"/>
          <w:szCs w:val="24"/>
        </w:rPr>
        <w:t xml:space="preserve"> plastic in their food production areas</w:t>
      </w:r>
      <w:r w:rsidRPr="00B25474">
        <w:rPr>
          <w:rFonts w:ascii="Times New Roman" w:hAnsi="Times New Roman" w:cs="Times New Roman"/>
          <w:b w:val="0"/>
          <w:bCs w:val="0"/>
          <w:color w:val="000000"/>
          <w:sz w:val="24"/>
          <w:szCs w:val="24"/>
        </w:rPr>
        <w:t xml:space="preserve">. The </w:t>
      </w:r>
      <w:r w:rsidR="00237092" w:rsidRPr="00B25474">
        <w:rPr>
          <w:rFonts w:ascii="Times New Roman" w:hAnsi="Times New Roman" w:cs="Times New Roman"/>
          <w:b w:val="0"/>
          <w:bCs w:val="0"/>
          <w:color w:val="000000"/>
          <w:sz w:val="24"/>
          <w:szCs w:val="24"/>
        </w:rPr>
        <w:t>basis</w:t>
      </w:r>
      <w:r w:rsidRPr="00B25474">
        <w:rPr>
          <w:rFonts w:ascii="Times New Roman" w:hAnsi="Times New Roman" w:cs="Times New Roman"/>
          <w:b w:val="0"/>
          <w:bCs w:val="0"/>
          <w:color w:val="000000"/>
          <w:sz w:val="24"/>
          <w:szCs w:val="24"/>
        </w:rPr>
        <w:t xml:space="preserve"> of these programs is a comprehensive</w:t>
      </w:r>
      <w:r w:rsidRPr="00B25474">
        <w:rPr>
          <w:rStyle w:val="apple-converted-space"/>
          <w:rFonts w:ascii="Times New Roman" w:hAnsi="Times New Roman" w:cs="Times New Roman"/>
          <w:b w:val="0"/>
          <w:bCs w:val="0"/>
          <w:color w:val="000000"/>
          <w:sz w:val="24"/>
          <w:szCs w:val="24"/>
        </w:rPr>
        <w:t> </w:t>
      </w:r>
      <w:r w:rsidRPr="00B25474">
        <w:rPr>
          <w:rStyle w:val="Emphasis"/>
          <w:rFonts w:ascii="Times New Roman" w:hAnsi="Times New Roman" w:cs="Times New Roman"/>
          <w:b w:val="0"/>
          <w:bCs w:val="0"/>
          <w:color w:val="000000"/>
          <w:sz w:val="24"/>
          <w:szCs w:val="24"/>
        </w:rPr>
        <w:t>glass register</w:t>
      </w:r>
      <w:r w:rsidR="002D3BC1">
        <w:rPr>
          <w:rFonts w:ascii="Times New Roman" w:hAnsi="Times New Roman" w:cs="Times New Roman"/>
          <w:b w:val="0"/>
          <w:bCs w:val="0"/>
          <w:color w:val="000000"/>
          <w:sz w:val="24"/>
          <w:szCs w:val="24"/>
        </w:rPr>
        <w:t xml:space="preserve">, </w:t>
      </w:r>
      <w:r w:rsidRPr="00B25474">
        <w:rPr>
          <w:rFonts w:ascii="Times New Roman" w:hAnsi="Times New Roman" w:cs="Times New Roman"/>
          <w:b w:val="0"/>
          <w:bCs w:val="0"/>
          <w:color w:val="000000"/>
          <w:sz w:val="24"/>
          <w:szCs w:val="24"/>
        </w:rPr>
        <w:t>a complete inventory of all glass and brittle plastics in production areas</w:t>
      </w:r>
      <w:r w:rsidR="002D3BC1">
        <w:rPr>
          <w:rFonts w:ascii="Times New Roman" w:hAnsi="Times New Roman" w:cs="Times New Roman"/>
          <w:b w:val="0"/>
          <w:bCs w:val="0"/>
          <w:color w:val="000000"/>
          <w:sz w:val="24"/>
          <w:szCs w:val="24"/>
        </w:rPr>
        <w:t xml:space="preserve"> (eg., </w:t>
      </w:r>
      <w:r w:rsidRPr="00B25474">
        <w:rPr>
          <w:rFonts w:ascii="Times New Roman" w:hAnsi="Times New Roman" w:cs="Times New Roman"/>
          <w:b w:val="0"/>
          <w:bCs w:val="0"/>
          <w:color w:val="000000"/>
          <w:sz w:val="24"/>
          <w:szCs w:val="24"/>
        </w:rPr>
        <w:t>light covers, clocks, gauge covers, windows</w:t>
      </w:r>
      <w:r w:rsidR="00237092" w:rsidRPr="00B25474">
        <w:rPr>
          <w:rFonts w:ascii="Times New Roman" w:hAnsi="Times New Roman" w:cs="Times New Roman"/>
          <w:b w:val="0"/>
          <w:bCs w:val="0"/>
          <w:color w:val="000000"/>
          <w:sz w:val="24"/>
          <w:szCs w:val="24"/>
        </w:rPr>
        <w:t>,</w:t>
      </w:r>
      <w:r w:rsidRPr="00B25474">
        <w:rPr>
          <w:rFonts w:ascii="Times New Roman" w:hAnsi="Times New Roman" w:cs="Times New Roman"/>
          <w:b w:val="0"/>
          <w:bCs w:val="0"/>
          <w:color w:val="000000"/>
          <w:sz w:val="24"/>
          <w:szCs w:val="24"/>
        </w:rPr>
        <w:t xml:space="preserve"> and packaging</w:t>
      </w:r>
      <w:r w:rsidR="002D3BC1">
        <w:rPr>
          <w:rFonts w:ascii="Times New Roman" w:hAnsi="Times New Roman" w:cs="Times New Roman"/>
          <w:b w:val="0"/>
          <w:bCs w:val="0"/>
          <w:color w:val="000000"/>
          <w:sz w:val="24"/>
          <w:szCs w:val="24"/>
        </w:rPr>
        <w:t xml:space="preserve">) </w:t>
      </w:r>
      <w:r w:rsidR="00237092" w:rsidRPr="00B25474">
        <w:rPr>
          <w:rFonts w:ascii="Times New Roman" w:hAnsi="Times New Roman" w:cs="Times New Roman"/>
          <w:b w:val="0"/>
          <w:bCs w:val="0"/>
          <w:color w:val="000000"/>
          <w:sz w:val="24"/>
          <w:szCs w:val="24"/>
        </w:rPr>
        <w:t>which is maintained and audited regularly</w:t>
      </w:r>
      <w:r w:rsidR="002D3BC1">
        <w:rPr>
          <w:rFonts w:ascii="Times New Roman" w:hAnsi="Times New Roman" w:cs="Times New Roman"/>
          <w:b w:val="0"/>
          <w:bCs w:val="0"/>
          <w:color w:val="000000"/>
          <w:sz w:val="24"/>
          <w:szCs w:val="24"/>
        </w:rPr>
        <w:t xml:space="preserve"> by staff</w:t>
      </w:r>
      <w:r w:rsidR="00237092" w:rsidRPr="00B25474">
        <w:rPr>
          <w:rFonts w:ascii="Times New Roman" w:hAnsi="Times New Roman" w:cs="Times New Roman"/>
          <w:b w:val="0"/>
          <w:bCs w:val="0"/>
          <w:color w:val="000000"/>
          <w:sz w:val="24"/>
          <w:szCs w:val="24"/>
        </w:rPr>
        <w:t xml:space="preserve">. </w:t>
      </w:r>
    </w:p>
    <w:p w14:paraId="36CA6F99" w14:textId="24D4DDAC" w:rsidR="00301C9A" w:rsidRPr="00B25474" w:rsidRDefault="00301C9A" w:rsidP="00301C9A">
      <w:pPr>
        <w:pStyle w:val="NormalWeb"/>
        <w:spacing w:line="276" w:lineRule="auto"/>
        <w:rPr>
          <w:color w:val="000000"/>
        </w:rPr>
      </w:pPr>
      <w:r w:rsidRPr="00B25474">
        <w:rPr>
          <w:color w:val="000000"/>
        </w:rPr>
        <w:t>A similar structure can be applied to water. A</w:t>
      </w:r>
      <w:r w:rsidRPr="00B25474">
        <w:rPr>
          <w:rStyle w:val="apple-converted-space"/>
          <w:rFonts w:eastAsiaTheme="majorEastAsia"/>
          <w:color w:val="000000"/>
        </w:rPr>
        <w:t> </w:t>
      </w:r>
      <w:r w:rsidRPr="00B25474">
        <w:rPr>
          <w:rStyle w:val="Emphasis"/>
          <w:color w:val="000000"/>
        </w:rPr>
        <w:t>water register</w:t>
      </w:r>
      <w:r w:rsidRPr="00B25474">
        <w:rPr>
          <w:rStyle w:val="apple-converted-space"/>
          <w:rFonts w:eastAsiaTheme="majorEastAsia"/>
          <w:color w:val="000000"/>
        </w:rPr>
        <w:t> </w:t>
      </w:r>
      <w:r w:rsidRPr="00B25474">
        <w:rPr>
          <w:color w:val="000000"/>
        </w:rPr>
        <w:t>document</w:t>
      </w:r>
      <w:r w:rsidR="002D3BC1">
        <w:rPr>
          <w:color w:val="000000"/>
        </w:rPr>
        <w:t>s</w:t>
      </w:r>
      <w:r w:rsidRPr="00B25474">
        <w:rPr>
          <w:color w:val="000000"/>
        </w:rPr>
        <w:t xml:space="preserve"> all intentional and unintentional sources of moisture</w:t>
      </w:r>
      <w:r w:rsidR="002D3BC1">
        <w:rPr>
          <w:color w:val="000000"/>
        </w:rPr>
        <w:t xml:space="preserve"> </w:t>
      </w:r>
      <w:r w:rsidRPr="00B25474">
        <w:rPr>
          <w:color w:val="000000"/>
        </w:rPr>
        <w:t>along with their locations and potential risks. As glass</w:t>
      </w:r>
      <w:r w:rsidRPr="00B25474">
        <w:rPr>
          <w:color w:val="000000"/>
        </w:rPr>
        <w:noBreakHyphen/>
        <w:t xml:space="preserve">control programs </w:t>
      </w:r>
      <w:r w:rsidR="00237092" w:rsidRPr="00B25474">
        <w:rPr>
          <w:color w:val="000000"/>
        </w:rPr>
        <w:t xml:space="preserve">aim to </w:t>
      </w:r>
      <w:r w:rsidRPr="00B25474">
        <w:rPr>
          <w:color w:val="000000"/>
        </w:rPr>
        <w:t xml:space="preserve">eliminate or </w:t>
      </w:r>
      <w:r w:rsidR="00237092" w:rsidRPr="00B25474">
        <w:rPr>
          <w:color w:val="000000"/>
        </w:rPr>
        <w:t>contain</w:t>
      </w:r>
      <w:r w:rsidRPr="00B25474">
        <w:rPr>
          <w:color w:val="000000"/>
        </w:rPr>
        <w:t xml:space="preserve"> glass, a water</w:t>
      </w:r>
      <w:r w:rsidRPr="00B25474">
        <w:rPr>
          <w:color w:val="000000"/>
        </w:rPr>
        <w:noBreakHyphen/>
        <w:t xml:space="preserve">control program should eliminate unnecessary </w:t>
      </w:r>
      <w:r w:rsidR="002D3BC1">
        <w:rPr>
          <w:color w:val="000000"/>
        </w:rPr>
        <w:t>water</w:t>
      </w:r>
      <w:r w:rsidRPr="00B25474">
        <w:rPr>
          <w:color w:val="000000"/>
        </w:rPr>
        <w:t xml:space="preserve"> sources (e.g., by switching from wet to dry cleaning) or </w:t>
      </w:r>
      <w:r w:rsidR="002D3BC1">
        <w:rPr>
          <w:color w:val="000000"/>
        </w:rPr>
        <w:t>define</w:t>
      </w:r>
      <w:r w:rsidRPr="00B25474">
        <w:rPr>
          <w:color w:val="000000"/>
        </w:rPr>
        <w:t xml:space="preserve"> protective measures such as </w:t>
      </w:r>
      <w:r w:rsidR="00237092" w:rsidRPr="00B25474">
        <w:rPr>
          <w:color w:val="000000"/>
        </w:rPr>
        <w:t xml:space="preserve">improved dehumidification systems. </w:t>
      </w:r>
      <w:r w:rsidR="002D3BC1">
        <w:rPr>
          <w:color w:val="000000"/>
        </w:rPr>
        <w:t>Water</w:t>
      </w:r>
      <w:r w:rsidRPr="00B25474">
        <w:rPr>
          <w:color w:val="000000"/>
        </w:rPr>
        <w:t xml:space="preserve"> sources that cannot be </w:t>
      </w:r>
      <w:r w:rsidR="002D3BC1">
        <w:rPr>
          <w:color w:val="000000"/>
        </w:rPr>
        <w:t>eliminated</w:t>
      </w:r>
      <w:r w:rsidRPr="00B25474">
        <w:rPr>
          <w:color w:val="000000"/>
        </w:rPr>
        <w:t xml:space="preserve"> must be managed through routine integrity checks</w:t>
      </w:r>
      <w:r w:rsidR="002D3BC1">
        <w:rPr>
          <w:color w:val="000000"/>
        </w:rPr>
        <w:t>. This could include f</w:t>
      </w:r>
      <w:r w:rsidRPr="00B25474">
        <w:rPr>
          <w:color w:val="000000"/>
        </w:rPr>
        <w:t>requent inspections verify that seals, insulation</w:t>
      </w:r>
      <w:r w:rsidR="002D3BC1">
        <w:rPr>
          <w:color w:val="000000"/>
        </w:rPr>
        <w:t>,</w:t>
      </w:r>
      <w:r w:rsidRPr="00B25474">
        <w:rPr>
          <w:color w:val="000000"/>
        </w:rPr>
        <w:t xml:space="preserve"> and drains remain intact and that condensation or pooling has not occurred</w:t>
      </w:r>
      <w:r w:rsidR="00237092" w:rsidRPr="00B25474">
        <w:rPr>
          <w:rStyle w:val="ms-1"/>
          <w:color w:val="000000"/>
        </w:rPr>
        <w:t xml:space="preserve">. </w:t>
      </w:r>
    </w:p>
    <w:p w14:paraId="0F2805E5" w14:textId="01FFE5A0" w:rsidR="00301C9A" w:rsidRPr="00B25474" w:rsidRDefault="00301C9A" w:rsidP="00301C9A">
      <w:pPr>
        <w:pStyle w:val="NormalWeb"/>
        <w:spacing w:line="276" w:lineRule="auto"/>
        <w:rPr>
          <w:color w:val="000000"/>
        </w:rPr>
      </w:pPr>
      <w:r w:rsidRPr="00B25474">
        <w:rPr>
          <w:color w:val="000000"/>
        </w:rPr>
        <w:t xml:space="preserve">Another critical part of glass control is the contingency plan for breakage. When glass breaks, the area is quarantined and trained staff clean and inspect. A </w:t>
      </w:r>
      <w:r w:rsidR="00DD7C26" w:rsidRPr="00B25474">
        <w:rPr>
          <w:color w:val="000000"/>
        </w:rPr>
        <w:t xml:space="preserve">water control program should apply </w:t>
      </w:r>
      <w:r w:rsidRPr="00B25474">
        <w:rPr>
          <w:color w:val="000000"/>
        </w:rPr>
        <w:t xml:space="preserve">the same </w:t>
      </w:r>
      <w:r w:rsidR="00DD7C26" w:rsidRPr="00B25474">
        <w:rPr>
          <w:color w:val="000000"/>
        </w:rPr>
        <w:t>approach. I</w:t>
      </w:r>
      <w:r w:rsidRPr="00B25474">
        <w:rPr>
          <w:color w:val="000000"/>
        </w:rPr>
        <w:t xml:space="preserve">f water </w:t>
      </w:r>
      <w:r w:rsidR="00DD7C26" w:rsidRPr="00B25474">
        <w:rPr>
          <w:color w:val="000000"/>
        </w:rPr>
        <w:t>is identified,</w:t>
      </w:r>
      <w:r w:rsidRPr="00B25474">
        <w:rPr>
          <w:color w:val="000000"/>
        </w:rPr>
        <w:t xml:space="preserve"> the source is isolated, sanitation staff dry the area, and corrective actions are documented. A root</w:t>
      </w:r>
      <w:r w:rsidRPr="00B25474">
        <w:rPr>
          <w:color w:val="000000"/>
        </w:rPr>
        <w:noBreakHyphen/>
        <w:t>cause analysis should be conducted to prevent recurrence, and records</w:t>
      </w:r>
      <w:r w:rsidR="002B4805">
        <w:rPr>
          <w:color w:val="000000"/>
        </w:rPr>
        <w:t xml:space="preserve"> </w:t>
      </w:r>
      <w:r w:rsidRPr="00B25474">
        <w:rPr>
          <w:color w:val="000000"/>
        </w:rPr>
        <w:t>similar to glass breakage logs</w:t>
      </w:r>
      <w:r w:rsidR="002B4805">
        <w:rPr>
          <w:color w:val="000000"/>
        </w:rPr>
        <w:t xml:space="preserve"> </w:t>
      </w:r>
      <w:r w:rsidRPr="00B25474">
        <w:rPr>
          <w:color w:val="000000"/>
        </w:rPr>
        <w:t>should capture the location, cause, remedial actions and verification results</w:t>
      </w:r>
      <w:r w:rsidR="00DD7C26" w:rsidRPr="00B25474">
        <w:rPr>
          <w:rStyle w:val="ms-1"/>
          <w:color w:val="000000"/>
        </w:rPr>
        <w:t xml:space="preserve">. </w:t>
      </w:r>
    </w:p>
    <w:p w14:paraId="0D76D658" w14:textId="4EC48A85" w:rsidR="00301C9A" w:rsidRPr="00B25474" w:rsidRDefault="00301C9A" w:rsidP="00301C9A">
      <w:pPr>
        <w:pStyle w:val="NormalWeb"/>
        <w:spacing w:line="276" w:lineRule="auto"/>
        <w:rPr>
          <w:color w:val="000000"/>
        </w:rPr>
      </w:pPr>
      <w:r w:rsidRPr="00B25474">
        <w:rPr>
          <w:color w:val="000000"/>
        </w:rPr>
        <w:t xml:space="preserve">Monitoring and verification are also essential. In a glass </w:t>
      </w:r>
      <w:r w:rsidR="00252ABA" w:rsidRPr="00B25474">
        <w:rPr>
          <w:color w:val="000000"/>
        </w:rPr>
        <w:t xml:space="preserve">control </w:t>
      </w:r>
      <w:r w:rsidRPr="00B25474">
        <w:rPr>
          <w:color w:val="000000"/>
        </w:rPr>
        <w:t>program, facilities audit the condition of glass items at scheduled intervals and maintain records</w:t>
      </w:r>
      <w:r w:rsidR="00252ABA" w:rsidRPr="00B25474">
        <w:rPr>
          <w:color w:val="000000"/>
        </w:rPr>
        <w:t xml:space="preserve">. </w:t>
      </w:r>
      <w:r w:rsidRPr="00B25474">
        <w:rPr>
          <w:color w:val="000000"/>
        </w:rPr>
        <w:t>A robust water program would include moisture inspections, humidity monitoring</w:t>
      </w:r>
      <w:r w:rsidR="00AD1481">
        <w:rPr>
          <w:color w:val="000000"/>
        </w:rPr>
        <w:t>,</w:t>
      </w:r>
      <w:r w:rsidRPr="00B25474">
        <w:rPr>
          <w:color w:val="000000"/>
        </w:rPr>
        <w:t xml:space="preserve"> and leak</w:t>
      </w:r>
      <w:r w:rsidRPr="00B25474">
        <w:rPr>
          <w:color w:val="000000"/>
        </w:rPr>
        <w:noBreakHyphen/>
        <w:t>detection</w:t>
      </w:r>
      <w:r w:rsidR="00252ABA" w:rsidRPr="00B25474">
        <w:rPr>
          <w:color w:val="000000"/>
        </w:rPr>
        <w:t>. A</w:t>
      </w:r>
      <w:r w:rsidRPr="00B25474">
        <w:rPr>
          <w:color w:val="000000"/>
        </w:rPr>
        <w:t>udit frequencies should reflect risk, with high</w:t>
      </w:r>
      <w:r w:rsidRPr="00B25474">
        <w:rPr>
          <w:color w:val="000000"/>
        </w:rPr>
        <w:noBreakHyphen/>
        <w:t>risk zones receiving more frequent checks</w:t>
      </w:r>
      <w:r w:rsidR="00252ABA" w:rsidRPr="00B25474">
        <w:rPr>
          <w:rStyle w:val="ms-1"/>
          <w:color w:val="000000"/>
        </w:rPr>
        <w:t xml:space="preserve">. </w:t>
      </w:r>
      <w:r w:rsidRPr="00B25474">
        <w:rPr>
          <w:color w:val="000000"/>
        </w:rPr>
        <w:t xml:space="preserve">Staff training </w:t>
      </w:r>
      <w:r w:rsidR="00252ABA" w:rsidRPr="00B25474">
        <w:rPr>
          <w:color w:val="000000"/>
        </w:rPr>
        <w:t>is needed for those tasked with completion of water control audits, and all p</w:t>
      </w:r>
      <w:r w:rsidRPr="00B25474">
        <w:rPr>
          <w:color w:val="000000"/>
        </w:rPr>
        <w:t>ersonnel must learn to recogni</w:t>
      </w:r>
      <w:r w:rsidR="00252ABA" w:rsidRPr="00B25474">
        <w:rPr>
          <w:color w:val="000000"/>
        </w:rPr>
        <w:t>z</w:t>
      </w:r>
      <w:r w:rsidRPr="00B25474">
        <w:rPr>
          <w:color w:val="000000"/>
        </w:rPr>
        <w:t>e water as a high</w:t>
      </w:r>
      <w:r w:rsidRPr="00B25474">
        <w:rPr>
          <w:color w:val="000000"/>
        </w:rPr>
        <w:noBreakHyphen/>
        <w:t xml:space="preserve">impact </w:t>
      </w:r>
      <w:r w:rsidR="00252ABA" w:rsidRPr="00B25474">
        <w:rPr>
          <w:color w:val="000000"/>
        </w:rPr>
        <w:t>a</w:t>
      </w:r>
      <w:r w:rsidRPr="00B25474">
        <w:rPr>
          <w:color w:val="000000"/>
        </w:rPr>
        <w:t>t</w:t>
      </w:r>
      <w:r w:rsidR="00252ABA" w:rsidRPr="00B25474">
        <w:rPr>
          <w:color w:val="000000"/>
        </w:rPr>
        <w:t>tribute of their environment</w:t>
      </w:r>
      <w:r w:rsidRPr="00B25474">
        <w:rPr>
          <w:color w:val="000000"/>
        </w:rPr>
        <w:t xml:space="preserve"> and to respond with the same discipline applied to glass</w:t>
      </w:r>
      <w:r w:rsidR="00AD1481">
        <w:rPr>
          <w:color w:val="000000"/>
        </w:rPr>
        <w:t xml:space="preserve"> (Fig. 1)</w:t>
      </w:r>
      <w:r w:rsidR="00252ABA" w:rsidRPr="00B25474">
        <w:rPr>
          <w:rStyle w:val="ms-1"/>
          <w:color w:val="000000"/>
        </w:rPr>
        <w:t xml:space="preserve">. </w:t>
      </w:r>
    </w:p>
    <w:p w14:paraId="5D18C9A2" w14:textId="2DDE9788" w:rsidR="00E13DB0" w:rsidRPr="00B25474" w:rsidRDefault="00301C9A" w:rsidP="00301C9A">
      <w:pPr>
        <w:pStyle w:val="NormalWeb"/>
        <w:spacing w:line="276" w:lineRule="auto"/>
        <w:rPr>
          <w:color w:val="000000"/>
        </w:rPr>
      </w:pPr>
      <w:r w:rsidRPr="00B25474">
        <w:rPr>
          <w:color w:val="000000"/>
        </w:rPr>
        <w:t xml:space="preserve">By mirroring the structure of glass </w:t>
      </w:r>
      <w:r w:rsidR="000A252A">
        <w:rPr>
          <w:color w:val="000000"/>
        </w:rPr>
        <w:t xml:space="preserve">control </w:t>
      </w:r>
      <w:r w:rsidRPr="00B25474">
        <w:rPr>
          <w:color w:val="000000"/>
        </w:rPr>
        <w:t>programs</w:t>
      </w:r>
      <w:r w:rsidR="000A252A">
        <w:rPr>
          <w:color w:val="000000"/>
        </w:rPr>
        <w:t xml:space="preserve"> by including a </w:t>
      </w:r>
      <w:r w:rsidR="000E58EE" w:rsidRPr="00B25474">
        <w:rPr>
          <w:color w:val="000000"/>
        </w:rPr>
        <w:t>documented</w:t>
      </w:r>
      <w:r w:rsidRPr="00B25474">
        <w:rPr>
          <w:color w:val="000000"/>
        </w:rPr>
        <w:t xml:space="preserve"> inventory, elimination or shielding, contingency plans, routine inspections</w:t>
      </w:r>
      <w:r w:rsidR="000E58EE" w:rsidRPr="00B25474">
        <w:rPr>
          <w:color w:val="000000"/>
        </w:rPr>
        <w:t>,</w:t>
      </w:r>
      <w:r w:rsidRPr="00B25474">
        <w:rPr>
          <w:color w:val="000000"/>
        </w:rPr>
        <w:t xml:space="preserve"> and training</w:t>
      </w:r>
      <w:r w:rsidR="000A252A">
        <w:rPr>
          <w:color w:val="000000"/>
        </w:rPr>
        <w:t xml:space="preserve">, </w:t>
      </w:r>
      <w:r w:rsidRPr="00B25474">
        <w:rPr>
          <w:color w:val="000000"/>
        </w:rPr>
        <w:t xml:space="preserve">a facility can implement a practical </w:t>
      </w:r>
      <w:r w:rsidR="000E58EE" w:rsidRPr="00B25474">
        <w:rPr>
          <w:color w:val="000000"/>
        </w:rPr>
        <w:t>water control program</w:t>
      </w:r>
      <w:r w:rsidRPr="00B25474">
        <w:rPr>
          <w:color w:val="000000"/>
        </w:rPr>
        <w:t xml:space="preserve"> that </w:t>
      </w:r>
      <w:r w:rsidR="000E58EE" w:rsidRPr="00B25474">
        <w:rPr>
          <w:color w:val="000000"/>
        </w:rPr>
        <w:t>is as</w:t>
      </w:r>
      <w:r w:rsidRPr="00B25474">
        <w:rPr>
          <w:color w:val="000000"/>
        </w:rPr>
        <w:t xml:space="preserve"> disciplined and measurable as </w:t>
      </w:r>
      <w:r w:rsidR="000A252A">
        <w:rPr>
          <w:color w:val="000000"/>
        </w:rPr>
        <w:t xml:space="preserve">their </w:t>
      </w:r>
      <w:r w:rsidRPr="00B25474">
        <w:rPr>
          <w:color w:val="000000"/>
        </w:rPr>
        <w:t>glass control</w:t>
      </w:r>
      <w:r w:rsidR="000A252A">
        <w:rPr>
          <w:color w:val="000000"/>
        </w:rPr>
        <w:t xml:space="preserve"> program</w:t>
      </w:r>
      <w:r w:rsidRPr="00B25474">
        <w:rPr>
          <w:color w:val="000000"/>
        </w:rPr>
        <w:t xml:space="preserve">. This not only reduces microbiological and </w:t>
      </w:r>
      <w:r w:rsidRPr="00B25474">
        <w:rPr>
          <w:color w:val="000000"/>
        </w:rPr>
        <w:lastRenderedPageBreak/>
        <w:t>operational risks but also aligns with regulatory expectations for low</w:t>
      </w:r>
      <w:r w:rsidRPr="00B25474">
        <w:rPr>
          <w:color w:val="000000"/>
        </w:rPr>
        <w:noBreakHyphen/>
        <w:t>moisture food facilities</w:t>
      </w:r>
      <w:r w:rsidR="000E58EE" w:rsidRPr="00B25474">
        <w:rPr>
          <w:color w:val="000000"/>
        </w:rPr>
        <w:t xml:space="preserve">. </w:t>
      </w:r>
    </w:p>
    <w:p w14:paraId="2B3C61B9" w14:textId="2AD75C1C" w:rsidR="00BD3B9E" w:rsidRPr="00B25474" w:rsidRDefault="00272904" w:rsidP="00230233">
      <w:pPr>
        <w:pStyle w:val="Heading2"/>
        <w:rPr>
          <w:rFonts w:ascii="Times New Roman" w:hAnsi="Times New Roman" w:cs="Times New Roman"/>
          <w:color w:val="000000" w:themeColor="text1"/>
          <w:sz w:val="28"/>
          <w:szCs w:val="28"/>
        </w:rPr>
      </w:pPr>
      <w:r w:rsidRPr="00B25474">
        <w:rPr>
          <w:rFonts w:ascii="Times New Roman" w:hAnsi="Times New Roman" w:cs="Times New Roman"/>
          <w:color w:val="000000" w:themeColor="text1"/>
          <w:sz w:val="28"/>
          <w:szCs w:val="28"/>
        </w:rPr>
        <w:t xml:space="preserve">Water Should Be </w:t>
      </w:r>
      <w:r w:rsidR="002438E9" w:rsidRPr="00B25474">
        <w:rPr>
          <w:rFonts w:ascii="Times New Roman" w:hAnsi="Times New Roman" w:cs="Times New Roman"/>
          <w:color w:val="000000" w:themeColor="text1"/>
          <w:sz w:val="28"/>
          <w:szCs w:val="28"/>
        </w:rPr>
        <w:t xml:space="preserve">Introduced </w:t>
      </w:r>
      <w:r w:rsidRPr="00B25474">
        <w:rPr>
          <w:rFonts w:ascii="Times New Roman" w:hAnsi="Times New Roman" w:cs="Times New Roman"/>
          <w:color w:val="000000" w:themeColor="text1"/>
          <w:sz w:val="28"/>
          <w:szCs w:val="28"/>
        </w:rPr>
        <w:t>Only by Exception</w:t>
      </w:r>
    </w:p>
    <w:p w14:paraId="387E89DD" w14:textId="26EBE3D3" w:rsidR="00FE0FD1" w:rsidRPr="00B25474" w:rsidRDefault="00B36EA6" w:rsidP="000E4BD5">
      <w:pPr>
        <w:rPr>
          <w:rFonts w:ascii="Times New Roman" w:hAnsi="Times New Roman" w:cs="Times New Roman"/>
          <w:sz w:val="24"/>
          <w:szCs w:val="24"/>
        </w:rPr>
      </w:pPr>
      <w:r w:rsidRPr="00B25474">
        <w:rPr>
          <w:rFonts w:ascii="Times New Roman" w:hAnsi="Times New Roman" w:cs="Times New Roman"/>
          <w:sz w:val="24"/>
          <w:szCs w:val="24"/>
        </w:rPr>
        <w:t xml:space="preserve">A clear message in the War on Water is that water should be introduced only when absolutely necessary. </w:t>
      </w:r>
      <w:r w:rsidR="000E4BD5" w:rsidRPr="00B25474">
        <w:rPr>
          <w:rFonts w:ascii="Times New Roman" w:hAnsi="Times New Roman" w:cs="Times New Roman"/>
          <w:sz w:val="24"/>
          <w:szCs w:val="24"/>
        </w:rPr>
        <w:t>Alternative</w:t>
      </w:r>
      <w:r w:rsidRPr="00B25474">
        <w:rPr>
          <w:rFonts w:ascii="Times New Roman" w:hAnsi="Times New Roman" w:cs="Times New Roman"/>
          <w:sz w:val="24"/>
          <w:szCs w:val="24"/>
        </w:rPr>
        <w:t xml:space="preserve"> cleaning methods</w:t>
      </w:r>
      <w:r w:rsidR="000E4BD5" w:rsidRPr="00B25474">
        <w:rPr>
          <w:rFonts w:ascii="Times New Roman" w:hAnsi="Times New Roman" w:cs="Times New Roman"/>
          <w:sz w:val="24"/>
          <w:szCs w:val="24"/>
        </w:rPr>
        <w:t xml:space="preserve"> that do not introduce water include </w:t>
      </w:r>
      <w:r w:rsidRPr="00B25474">
        <w:rPr>
          <w:rFonts w:ascii="Times New Roman" w:hAnsi="Times New Roman" w:cs="Times New Roman"/>
          <w:sz w:val="24"/>
          <w:szCs w:val="24"/>
        </w:rPr>
        <w:t>no cleaning, purging, and</w:t>
      </w:r>
      <w:r w:rsidR="000E4BD5" w:rsidRPr="00B25474">
        <w:rPr>
          <w:rFonts w:ascii="Times New Roman" w:hAnsi="Times New Roman" w:cs="Times New Roman"/>
          <w:sz w:val="24"/>
          <w:szCs w:val="24"/>
        </w:rPr>
        <w:t xml:space="preserve"> manual</w:t>
      </w:r>
      <w:r w:rsidRPr="00B25474">
        <w:rPr>
          <w:rFonts w:ascii="Times New Roman" w:hAnsi="Times New Roman" w:cs="Times New Roman"/>
          <w:sz w:val="24"/>
          <w:szCs w:val="24"/>
        </w:rPr>
        <w:t xml:space="preserve"> dry cleaning</w:t>
      </w:r>
      <w:r w:rsidR="004A5570">
        <w:rPr>
          <w:rFonts w:ascii="Times New Roman" w:hAnsi="Times New Roman" w:cs="Times New Roman"/>
          <w:sz w:val="24"/>
          <w:szCs w:val="24"/>
        </w:rPr>
        <w:t xml:space="preserve">. These approaches </w:t>
      </w:r>
      <w:r w:rsidRPr="00B25474">
        <w:rPr>
          <w:rFonts w:ascii="Times New Roman" w:hAnsi="Times New Roman" w:cs="Times New Roman"/>
          <w:sz w:val="24"/>
          <w:szCs w:val="24"/>
        </w:rPr>
        <w:t xml:space="preserve">preserve </w:t>
      </w:r>
      <w:r w:rsidR="000E4BD5" w:rsidRPr="00B25474">
        <w:rPr>
          <w:rFonts w:ascii="Times New Roman" w:hAnsi="Times New Roman" w:cs="Times New Roman"/>
          <w:sz w:val="24"/>
          <w:szCs w:val="24"/>
        </w:rPr>
        <w:t>dry environmental conditions</w:t>
      </w:r>
      <w:r w:rsidRPr="00B25474">
        <w:rPr>
          <w:rFonts w:ascii="Times New Roman" w:hAnsi="Times New Roman" w:cs="Times New Roman"/>
          <w:sz w:val="24"/>
          <w:szCs w:val="24"/>
        </w:rPr>
        <w:t xml:space="preserve"> and product safety. Water-based cleaning should be used only when necessary and with a clear plan for containment and drying. </w:t>
      </w:r>
      <w:r w:rsidR="000E4BD5" w:rsidRPr="00B25474">
        <w:rPr>
          <w:rFonts w:ascii="Times New Roman" w:hAnsi="Times New Roman" w:cs="Times New Roman"/>
          <w:sz w:val="24"/>
          <w:szCs w:val="24"/>
        </w:rPr>
        <w:t xml:space="preserve">If a facility identifies a clear and defensible rationale for deploying wet sanitation, the speed and completeness of dry-out procedures become </w:t>
      </w:r>
      <w:r w:rsidR="004A5570">
        <w:rPr>
          <w:rFonts w:ascii="Times New Roman" w:hAnsi="Times New Roman" w:cs="Times New Roman"/>
          <w:sz w:val="24"/>
          <w:szCs w:val="24"/>
        </w:rPr>
        <w:t xml:space="preserve">even more important. </w:t>
      </w:r>
    </w:p>
    <w:p w14:paraId="214BD37C" w14:textId="21F80B91" w:rsidR="000E4BD5" w:rsidRPr="00B25474" w:rsidRDefault="00272904" w:rsidP="00230233">
      <w:pPr>
        <w:rPr>
          <w:rFonts w:ascii="Times New Roman" w:hAnsi="Times New Roman" w:cs="Times New Roman"/>
          <w:sz w:val="24"/>
          <w:szCs w:val="24"/>
        </w:rPr>
      </w:pPr>
      <w:r w:rsidRPr="00B25474">
        <w:rPr>
          <w:rFonts w:ascii="Times New Roman" w:hAnsi="Times New Roman" w:cs="Times New Roman"/>
          <w:sz w:val="24"/>
          <w:szCs w:val="24"/>
        </w:rPr>
        <w:t xml:space="preserve">Much of the </w:t>
      </w:r>
      <w:r w:rsidR="004A5570">
        <w:rPr>
          <w:rFonts w:ascii="Times New Roman" w:hAnsi="Times New Roman" w:cs="Times New Roman"/>
          <w:sz w:val="24"/>
          <w:szCs w:val="24"/>
        </w:rPr>
        <w:t>water</w:t>
      </w:r>
      <w:r w:rsidRPr="00B25474">
        <w:rPr>
          <w:rFonts w:ascii="Times New Roman" w:hAnsi="Times New Roman" w:cs="Times New Roman"/>
          <w:sz w:val="24"/>
          <w:szCs w:val="24"/>
        </w:rPr>
        <w:t xml:space="preserve"> that causes problems in dry facilities is preventable. Unnecessary water</w:t>
      </w:r>
      <w:r w:rsidR="004A5570">
        <w:rPr>
          <w:rFonts w:ascii="Times New Roman" w:hAnsi="Times New Roman" w:cs="Times New Roman"/>
          <w:sz w:val="24"/>
          <w:szCs w:val="24"/>
        </w:rPr>
        <w:t xml:space="preserve"> like </w:t>
      </w:r>
      <w:r w:rsidRPr="00B25474">
        <w:rPr>
          <w:rFonts w:ascii="Times New Roman" w:hAnsi="Times New Roman" w:cs="Times New Roman"/>
          <w:sz w:val="24"/>
          <w:szCs w:val="24"/>
        </w:rPr>
        <w:t>condensation, leaks, drips, ingress, and drain failure</w:t>
      </w:r>
      <w:r w:rsidR="004A5570">
        <w:rPr>
          <w:rFonts w:ascii="Times New Roman" w:hAnsi="Times New Roman" w:cs="Times New Roman"/>
          <w:sz w:val="24"/>
          <w:szCs w:val="24"/>
        </w:rPr>
        <w:t xml:space="preserve">s </w:t>
      </w:r>
      <w:r w:rsidR="000E4BD5" w:rsidRPr="00B25474">
        <w:rPr>
          <w:rFonts w:ascii="Times New Roman" w:hAnsi="Times New Roman" w:cs="Times New Roman"/>
          <w:sz w:val="24"/>
          <w:szCs w:val="24"/>
        </w:rPr>
        <w:t>should</w:t>
      </w:r>
      <w:r w:rsidR="004A5570">
        <w:rPr>
          <w:rFonts w:ascii="Times New Roman" w:hAnsi="Times New Roman" w:cs="Times New Roman"/>
          <w:sz w:val="24"/>
          <w:szCs w:val="24"/>
        </w:rPr>
        <w:t xml:space="preserve"> simply</w:t>
      </w:r>
      <w:r w:rsidR="000E4BD5" w:rsidRPr="00B25474">
        <w:rPr>
          <w:rFonts w:ascii="Times New Roman" w:hAnsi="Times New Roman" w:cs="Times New Roman"/>
          <w:sz w:val="24"/>
          <w:szCs w:val="24"/>
        </w:rPr>
        <w:t xml:space="preserve"> be eliminated</w:t>
      </w:r>
      <w:r w:rsidRPr="00B25474">
        <w:rPr>
          <w:rFonts w:ascii="Times New Roman" w:hAnsi="Times New Roman" w:cs="Times New Roman"/>
          <w:sz w:val="24"/>
          <w:szCs w:val="24"/>
        </w:rPr>
        <w:t>.</w:t>
      </w:r>
      <w:r w:rsidR="000E4BD5" w:rsidRPr="00B25474">
        <w:rPr>
          <w:rFonts w:ascii="Times New Roman" w:hAnsi="Times New Roman" w:cs="Times New Roman"/>
          <w:sz w:val="24"/>
          <w:szCs w:val="24"/>
        </w:rPr>
        <w:t xml:space="preserve"> The purpose of conducting regular water audits is to prevent unnecessary water introduction in the future, not just identify and correct water ingress during the audit. S</w:t>
      </w:r>
      <w:r w:rsidRPr="00B25474">
        <w:rPr>
          <w:rFonts w:ascii="Times New Roman" w:hAnsi="Times New Roman" w:cs="Times New Roman"/>
          <w:sz w:val="24"/>
          <w:szCs w:val="24"/>
        </w:rPr>
        <w:t xml:space="preserve">eemingly small </w:t>
      </w:r>
      <w:r w:rsidR="000E4BD5" w:rsidRPr="00B25474">
        <w:rPr>
          <w:rFonts w:ascii="Times New Roman" w:hAnsi="Times New Roman" w:cs="Times New Roman"/>
          <w:sz w:val="24"/>
          <w:szCs w:val="24"/>
        </w:rPr>
        <w:t xml:space="preserve">water </w:t>
      </w:r>
      <w:r w:rsidRPr="00B25474">
        <w:rPr>
          <w:rFonts w:ascii="Times New Roman" w:hAnsi="Times New Roman" w:cs="Times New Roman"/>
          <w:sz w:val="24"/>
          <w:szCs w:val="24"/>
        </w:rPr>
        <w:t xml:space="preserve">sources can support microbial growth or spread contamination across the environment. Facilities often underestimate the cumulative impact of small, </w:t>
      </w:r>
      <w:r w:rsidR="002A337B" w:rsidRPr="00B25474">
        <w:rPr>
          <w:rFonts w:ascii="Times New Roman" w:hAnsi="Times New Roman" w:cs="Times New Roman"/>
          <w:sz w:val="24"/>
          <w:szCs w:val="24"/>
        </w:rPr>
        <w:t>repeated introduction of water</w:t>
      </w:r>
      <w:r w:rsidRPr="00B25474">
        <w:rPr>
          <w:rFonts w:ascii="Times New Roman" w:hAnsi="Times New Roman" w:cs="Times New Roman"/>
          <w:sz w:val="24"/>
          <w:szCs w:val="24"/>
        </w:rPr>
        <w:t>. A slow drip, a condens</w:t>
      </w:r>
      <w:r w:rsidR="004A5570">
        <w:rPr>
          <w:rFonts w:ascii="Times New Roman" w:hAnsi="Times New Roman" w:cs="Times New Roman"/>
          <w:sz w:val="24"/>
          <w:szCs w:val="24"/>
        </w:rPr>
        <w:t>ation on a</w:t>
      </w:r>
      <w:r w:rsidRPr="00B25474">
        <w:rPr>
          <w:rFonts w:ascii="Times New Roman" w:hAnsi="Times New Roman" w:cs="Times New Roman"/>
          <w:sz w:val="24"/>
          <w:szCs w:val="24"/>
        </w:rPr>
        <w:t xml:space="preserve"> duct, or a minor roof leak may appear insignificant yet </w:t>
      </w:r>
      <w:r w:rsidR="004A5570">
        <w:rPr>
          <w:rFonts w:ascii="Times New Roman" w:hAnsi="Times New Roman" w:cs="Times New Roman"/>
          <w:sz w:val="24"/>
          <w:szCs w:val="24"/>
        </w:rPr>
        <w:t xml:space="preserve">may appreciably </w:t>
      </w:r>
      <w:r w:rsidR="000E4BD5" w:rsidRPr="00B25474">
        <w:rPr>
          <w:rFonts w:ascii="Times New Roman" w:hAnsi="Times New Roman" w:cs="Times New Roman"/>
          <w:sz w:val="24"/>
          <w:szCs w:val="24"/>
        </w:rPr>
        <w:t>enhance</w:t>
      </w:r>
      <w:r w:rsidRPr="00B25474">
        <w:rPr>
          <w:rFonts w:ascii="Times New Roman" w:hAnsi="Times New Roman" w:cs="Times New Roman"/>
          <w:sz w:val="24"/>
          <w:szCs w:val="24"/>
        </w:rPr>
        <w:t xml:space="preserve"> microbial risk.</w:t>
      </w:r>
      <w:r w:rsidR="000E4BD5" w:rsidRPr="00B25474">
        <w:rPr>
          <w:rFonts w:ascii="Times New Roman" w:hAnsi="Times New Roman" w:cs="Times New Roman"/>
          <w:sz w:val="24"/>
          <w:szCs w:val="24"/>
        </w:rPr>
        <w:t xml:space="preserve"> </w:t>
      </w:r>
    </w:p>
    <w:p w14:paraId="7151BD1D" w14:textId="69A09FCA" w:rsidR="00943E91" w:rsidRDefault="00272904" w:rsidP="00943E91">
      <w:pPr>
        <w:rPr>
          <w:rFonts w:ascii="Times New Roman" w:hAnsi="Times New Roman" w:cs="Times New Roman"/>
          <w:sz w:val="24"/>
          <w:szCs w:val="24"/>
        </w:rPr>
      </w:pPr>
      <w:r w:rsidRPr="00B25474">
        <w:rPr>
          <w:rFonts w:ascii="Times New Roman" w:hAnsi="Times New Roman" w:cs="Times New Roman"/>
          <w:sz w:val="24"/>
          <w:szCs w:val="24"/>
        </w:rPr>
        <w:t>Environmental relative humidity</w:t>
      </w:r>
      <w:r w:rsidR="002438E9" w:rsidRPr="00B25474">
        <w:rPr>
          <w:rFonts w:ascii="Times New Roman" w:hAnsi="Times New Roman" w:cs="Times New Roman"/>
          <w:sz w:val="24"/>
          <w:szCs w:val="24"/>
        </w:rPr>
        <w:t xml:space="preserve"> (RH)</w:t>
      </w:r>
      <w:r w:rsidRPr="00B25474">
        <w:rPr>
          <w:rFonts w:ascii="Times New Roman" w:hAnsi="Times New Roman" w:cs="Times New Roman"/>
          <w:sz w:val="24"/>
          <w:szCs w:val="24"/>
        </w:rPr>
        <w:t xml:space="preserve"> is </w:t>
      </w:r>
      <w:r w:rsidR="002A337B" w:rsidRPr="00B25474">
        <w:rPr>
          <w:rFonts w:ascii="Times New Roman" w:hAnsi="Times New Roman" w:cs="Times New Roman"/>
          <w:sz w:val="24"/>
          <w:szCs w:val="24"/>
        </w:rPr>
        <w:t>a related and highly</w:t>
      </w:r>
      <w:r w:rsidRPr="00B25474">
        <w:rPr>
          <w:rFonts w:ascii="Times New Roman" w:hAnsi="Times New Roman" w:cs="Times New Roman"/>
          <w:sz w:val="24"/>
          <w:szCs w:val="24"/>
        </w:rPr>
        <w:t xml:space="preserve"> influential </w:t>
      </w:r>
      <w:r w:rsidR="002A337B" w:rsidRPr="00B25474">
        <w:rPr>
          <w:rFonts w:ascii="Times New Roman" w:hAnsi="Times New Roman" w:cs="Times New Roman"/>
          <w:sz w:val="24"/>
          <w:szCs w:val="24"/>
        </w:rPr>
        <w:t>factor that impacts a facility’s ability to maintain an adequately dry environment</w:t>
      </w:r>
      <w:r w:rsidR="00943E91">
        <w:rPr>
          <w:rFonts w:ascii="Times New Roman" w:hAnsi="Times New Roman" w:cs="Times New Roman"/>
          <w:sz w:val="24"/>
          <w:szCs w:val="24"/>
        </w:rPr>
        <w:t xml:space="preserve"> (4)</w:t>
      </w:r>
      <w:r w:rsidR="002A337B" w:rsidRPr="00B25474">
        <w:rPr>
          <w:rFonts w:ascii="Times New Roman" w:hAnsi="Times New Roman" w:cs="Times New Roman"/>
          <w:sz w:val="24"/>
          <w:szCs w:val="24"/>
        </w:rPr>
        <w:t xml:space="preserve">. </w:t>
      </w:r>
      <w:r w:rsidR="002438E9" w:rsidRPr="00B25474">
        <w:rPr>
          <w:rFonts w:ascii="Times New Roman" w:hAnsi="Times New Roman" w:cs="Times New Roman"/>
          <w:sz w:val="24"/>
          <w:szCs w:val="24"/>
        </w:rPr>
        <w:t>Though, it is often overlooked as a critical environmental control</w:t>
      </w:r>
      <w:r w:rsidRPr="00B25474">
        <w:rPr>
          <w:rFonts w:ascii="Times New Roman" w:hAnsi="Times New Roman" w:cs="Times New Roman"/>
          <w:sz w:val="24"/>
          <w:szCs w:val="24"/>
        </w:rPr>
        <w:t xml:space="preserve">. Elevated RH increases condensation risk, slows drying, promotes microbial </w:t>
      </w:r>
      <w:r w:rsidR="002438E9" w:rsidRPr="00B25474">
        <w:rPr>
          <w:rFonts w:ascii="Times New Roman" w:hAnsi="Times New Roman" w:cs="Times New Roman"/>
          <w:sz w:val="24"/>
          <w:szCs w:val="24"/>
        </w:rPr>
        <w:t>growth over time</w:t>
      </w:r>
      <w:r w:rsidRPr="00B25474">
        <w:rPr>
          <w:rFonts w:ascii="Times New Roman" w:hAnsi="Times New Roman" w:cs="Times New Roman"/>
          <w:sz w:val="24"/>
          <w:szCs w:val="24"/>
        </w:rPr>
        <w:t>, and complicates powder handling. Effective humidity management</w:t>
      </w:r>
      <w:r w:rsidR="00B92B5E">
        <w:rPr>
          <w:rFonts w:ascii="Times New Roman" w:hAnsi="Times New Roman" w:cs="Times New Roman"/>
          <w:sz w:val="24"/>
          <w:szCs w:val="24"/>
        </w:rPr>
        <w:t xml:space="preserve"> </w:t>
      </w:r>
      <w:r w:rsidRPr="00B25474">
        <w:rPr>
          <w:rFonts w:ascii="Times New Roman" w:hAnsi="Times New Roman" w:cs="Times New Roman"/>
          <w:sz w:val="24"/>
          <w:szCs w:val="24"/>
        </w:rPr>
        <w:t>through HVAC, airflow control, dehumidification, and pressure balancing</w:t>
      </w:r>
      <w:r w:rsidR="00B92B5E">
        <w:rPr>
          <w:rFonts w:ascii="Times New Roman" w:hAnsi="Times New Roman" w:cs="Times New Roman"/>
          <w:sz w:val="24"/>
          <w:szCs w:val="24"/>
        </w:rPr>
        <w:t xml:space="preserve"> </w:t>
      </w:r>
      <w:r w:rsidRPr="00B25474">
        <w:rPr>
          <w:rFonts w:ascii="Times New Roman" w:hAnsi="Times New Roman" w:cs="Times New Roman"/>
          <w:sz w:val="24"/>
          <w:szCs w:val="24"/>
        </w:rPr>
        <w:t>should be understood as a critical food safety barrier</w:t>
      </w:r>
      <w:r w:rsidR="002438E9" w:rsidRPr="00B25474">
        <w:rPr>
          <w:rFonts w:ascii="Times New Roman" w:hAnsi="Times New Roman" w:cs="Times New Roman"/>
          <w:sz w:val="24"/>
          <w:szCs w:val="24"/>
        </w:rPr>
        <w:t xml:space="preserve"> in dry facilities</w:t>
      </w:r>
      <w:r w:rsidRPr="00B25474">
        <w:rPr>
          <w:rFonts w:ascii="Times New Roman" w:hAnsi="Times New Roman" w:cs="Times New Roman"/>
          <w:sz w:val="24"/>
          <w:szCs w:val="24"/>
        </w:rPr>
        <w:t>.</w:t>
      </w:r>
    </w:p>
    <w:p w14:paraId="3B260A52" w14:textId="5A2D7D1B" w:rsidR="009F0367" w:rsidRDefault="00F95704" w:rsidP="00B92B5E">
      <w:pPr>
        <w:rPr>
          <w:rFonts w:ascii="Times New Roman" w:hAnsi="Times New Roman" w:cs="Times New Roman"/>
          <w:color w:val="000000"/>
          <w:sz w:val="24"/>
          <w:szCs w:val="24"/>
        </w:rPr>
      </w:pPr>
      <w:r w:rsidRPr="00B25474">
        <w:rPr>
          <w:rFonts w:ascii="Times New Roman" w:hAnsi="Times New Roman" w:cs="Times New Roman"/>
          <w:color w:val="000000"/>
          <w:sz w:val="24"/>
          <w:szCs w:val="24"/>
        </w:rPr>
        <w:t xml:space="preserve">Engineering controls are powerful tools for controlling moisture. </w:t>
      </w:r>
      <w:r w:rsidR="00B92B5E">
        <w:rPr>
          <w:rFonts w:ascii="Times New Roman" w:hAnsi="Times New Roman" w:cs="Times New Roman"/>
          <w:color w:val="000000"/>
          <w:sz w:val="24"/>
          <w:szCs w:val="24"/>
        </w:rPr>
        <w:t>Of course h</w:t>
      </w:r>
      <w:r w:rsidRPr="00B25474">
        <w:rPr>
          <w:rFonts w:ascii="Times New Roman" w:hAnsi="Times New Roman" w:cs="Times New Roman"/>
          <w:color w:val="000000"/>
          <w:sz w:val="24"/>
          <w:szCs w:val="24"/>
        </w:rPr>
        <w:t xml:space="preserve">uman </w:t>
      </w:r>
      <w:r w:rsidR="00B92B5E">
        <w:rPr>
          <w:rFonts w:ascii="Times New Roman" w:hAnsi="Times New Roman" w:cs="Times New Roman"/>
          <w:color w:val="000000"/>
          <w:sz w:val="24"/>
          <w:szCs w:val="24"/>
        </w:rPr>
        <w:t>diligence</w:t>
      </w:r>
      <w:r w:rsidRPr="00B25474">
        <w:rPr>
          <w:rFonts w:ascii="Times New Roman" w:hAnsi="Times New Roman" w:cs="Times New Roman"/>
          <w:color w:val="000000"/>
          <w:sz w:val="24"/>
          <w:szCs w:val="24"/>
        </w:rPr>
        <w:t xml:space="preserve"> matters, but it cannot compensate for facilities that are inherently prone to leaks, condensation, </w:t>
      </w:r>
      <w:r w:rsidR="00B92B5E">
        <w:rPr>
          <w:rFonts w:ascii="Times New Roman" w:hAnsi="Times New Roman" w:cs="Times New Roman"/>
          <w:color w:val="000000"/>
          <w:sz w:val="24"/>
          <w:szCs w:val="24"/>
        </w:rPr>
        <w:t>and regular</w:t>
      </w:r>
      <w:r w:rsidRPr="00B25474">
        <w:rPr>
          <w:rFonts w:ascii="Times New Roman" w:hAnsi="Times New Roman" w:cs="Times New Roman"/>
          <w:color w:val="000000"/>
          <w:sz w:val="24"/>
          <w:szCs w:val="24"/>
        </w:rPr>
        <w:t xml:space="preserve"> appl</w:t>
      </w:r>
      <w:r w:rsidR="00B92B5E">
        <w:rPr>
          <w:rFonts w:ascii="Times New Roman" w:hAnsi="Times New Roman" w:cs="Times New Roman"/>
          <w:color w:val="000000"/>
          <w:sz w:val="24"/>
          <w:szCs w:val="24"/>
        </w:rPr>
        <w:t>ication of</w:t>
      </w:r>
      <w:r w:rsidRPr="00B25474">
        <w:rPr>
          <w:rFonts w:ascii="Times New Roman" w:hAnsi="Times New Roman" w:cs="Times New Roman"/>
          <w:color w:val="000000"/>
          <w:sz w:val="24"/>
          <w:szCs w:val="24"/>
        </w:rPr>
        <w:t xml:space="preserve"> wet sanitation. When the physical environment is designed to stay dry, the system is likely to remain dry. That means prioritizing structural and mechanical solutions</w:t>
      </w:r>
      <w:r w:rsidR="00B92B5E">
        <w:rPr>
          <w:rFonts w:ascii="Times New Roman" w:hAnsi="Times New Roman" w:cs="Times New Roman"/>
          <w:color w:val="000000"/>
          <w:sz w:val="24"/>
          <w:szCs w:val="24"/>
        </w:rPr>
        <w:t xml:space="preserve"> like</w:t>
      </w:r>
      <w:r w:rsidRPr="00B25474">
        <w:rPr>
          <w:rFonts w:ascii="Times New Roman" w:hAnsi="Times New Roman" w:cs="Times New Roman"/>
          <w:color w:val="000000"/>
          <w:sz w:val="24"/>
          <w:szCs w:val="24"/>
        </w:rPr>
        <w:t xml:space="preserve"> properly sealed and insulated panels that block humid air; HVAC systems that prevent condensation; and equipment designed without horizontal ledges or hidden cavities that collect condensation. These engineering decisions </w:t>
      </w:r>
      <w:r w:rsidR="0097359B" w:rsidRPr="00B25474">
        <w:rPr>
          <w:rFonts w:ascii="Times New Roman" w:hAnsi="Times New Roman" w:cs="Times New Roman"/>
          <w:color w:val="000000"/>
          <w:sz w:val="24"/>
          <w:szCs w:val="24"/>
        </w:rPr>
        <w:t xml:space="preserve">help </w:t>
      </w:r>
      <w:r w:rsidRPr="00B25474">
        <w:rPr>
          <w:rFonts w:ascii="Times New Roman" w:hAnsi="Times New Roman" w:cs="Times New Roman"/>
          <w:color w:val="000000"/>
          <w:sz w:val="24"/>
          <w:szCs w:val="24"/>
        </w:rPr>
        <w:t xml:space="preserve">determine whether water </w:t>
      </w:r>
      <w:r w:rsidR="0097359B" w:rsidRPr="00B25474">
        <w:rPr>
          <w:rFonts w:ascii="Times New Roman" w:hAnsi="Times New Roman" w:cs="Times New Roman"/>
          <w:color w:val="000000"/>
          <w:sz w:val="24"/>
          <w:szCs w:val="24"/>
        </w:rPr>
        <w:t>is likely to be uncontrolled in</w:t>
      </w:r>
      <w:r w:rsidRPr="00B25474">
        <w:rPr>
          <w:rFonts w:ascii="Times New Roman" w:hAnsi="Times New Roman" w:cs="Times New Roman"/>
          <w:color w:val="000000"/>
          <w:sz w:val="24"/>
          <w:szCs w:val="24"/>
        </w:rPr>
        <w:t xml:space="preserve"> the environment in the first place. </w:t>
      </w:r>
      <w:r w:rsidR="0097359B" w:rsidRPr="00B25474">
        <w:rPr>
          <w:rFonts w:ascii="Times New Roman" w:hAnsi="Times New Roman" w:cs="Times New Roman"/>
          <w:color w:val="000000"/>
          <w:sz w:val="24"/>
          <w:szCs w:val="24"/>
        </w:rPr>
        <w:t>These engineering design choices help relieve the burden on b</w:t>
      </w:r>
      <w:r w:rsidRPr="00B25474">
        <w:rPr>
          <w:rFonts w:ascii="Times New Roman" w:hAnsi="Times New Roman" w:cs="Times New Roman"/>
          <w:color w:val="000000"/>
          <w:sz w:val="24"/>
          <w:szCs w:val="24"/>
        </w:rPr>
        <w:t>ehavioral interventions</w:t>
      </w:r>
      <w:r w:rsidR="0097359B" w:rsidRPr="00B25474">
        <w:rPr>
          <w:rFonts w:ascii="Times New Roman" w:hAnsi="Times New Roman" w:cs="Times New Roman"/>
          <w:color w:val="000000"/>
          <w:sz w:val="24"/>
          <w:szCs w:val="24"/>
        </w:rPr>
        <w:t xml:space="preserve"> like </w:t>
      </w:r>
      <w:r w:rsidRPr="00B25474">
        <w:rPr>
          <w:rFonts w:ascii="Times New Roman" w:hAnsi="Times New Roman" w:cs="Times New Roman"/>
          <w:color w:val="000000"/>
          <w:sz w:val="24"/>
          <w:szCs w:val="24"/>
        </w:rPr>
        <w:t>wiping up water, reporting leaks, adjusting cleaning practices</w:t>
      </w:r>
      <w:r w:rsidR="0097359B" w:rsidRPr="00B25474">
        <w:rPr>
          <w:rFonts w:ascii="Times New Roman" w:hAnsi="Times New Roman" w:cs="Times New Roman"/>
          <w:color w:val="000000"/>
          <w:sz w:val="24"/>
          <w:szCs w:val="24"/>
        </w:rPr>
        <w:t xml:space="preserve"> because</w:t>
      </w:r>
      <w:r w:rsidRPr="00B25474">
        <w:rPr>
          <w:rFonts w:ascii="Times New Roman" w:hAnsi="Times New Roman" w:cs="Times New Roman"/>
          <w:color w:val="000000"/>
          <w:sz w:val="24"/>
          <w:szCs w:val="24"/>
        </w:rPr>
        <w:t xml:space="preserve"> the facility’s design is</w:t>
      </w:r>
      <w:r w:rsidR="0097359B" w:rsidRPr="00B25474">
        <w:rPr>
          <w:rFonts w:ascii="Times New Roman" w:hAnsi="Times New Roman" w:cs="Times New Roman"/>
          <w:color w:val="000000"/>
          <w:sz w:val="24"/>
          <w:szCs w:val="24"/>
        </w:rPr>
        <w:t xml:space="preserve"> not</w:t>
      </w:r>
      <w:r w:rsidRPr="00B25474">
        <w:rPr>
          <w:rFonts w:ascii="Times New Roman" w:hAnsi="Times New Roman" w:cs="Times New Roman"/>
          <w:color w:val="000000"/>
          <w:sz w:val="24"/>
          <w:szCs w:val="24"/>
        </w:rPr>
        <w:t xml:space="preserve"> working against the operators. A plant that “designs water out” reduces its dependence on perfect human behavior and instead embeds moisture control into the physical structure of the facility itself. </w:t>
      </w:r>
    </w:p>
    <w:p w14:paraId="1CFE51AA" w14:textId="77777777" w:rsidR="00B92B5E" w:rsidRPr="00B92B5E" w:rsidRDefault="00B92B5E" w:rsidP="00B92B5E">
      <w:pPr>
        <w:rPr>
          <w:rFonts w:ascii="Times New Roman" w:hAnsi="Times New Roman" w:cs="Times New Roman"/>
          <w:sz w:val="24"/>
          <w:szCs w:val="24"/>
        </w:rPr>
      </w:pPr>
    </w:p>
    <w:p w14:paraId="0A262E3E" w14:textId="2C61B33E" w:rsidR="00BD3B9E" w:rsidRPr="00B25474" w:rsidRDefault="00272904" w:rsidP="009F0367">
      <w:pPr>
        <w:pStyle w:val="Heading2"/>
        <w:spacing w:before="0"/>
        <w:contextualSpacing/>
        <w:rPr>
          <w:rFonts w:ascii="Times New Roman" w:hAnsi="Times New Roman" w:cs="Times New Roman"/>
          <w:color w:val="000000" w:themeColor="text1"/>
          <w:sz w:val="28"/>
          <w:szCs w:val="28"/>
        </w:rPr>
      </w:pPr>
      <w:r w:rsidRPr="00B25474">
        <w:rPr>
          <w:rFonts w:ascii="Times New Roman" w:hAnsi="Times New Roman" w:cs="Times New Roman"/>
          <w:color w:val="000000" w:themeColor="text1"/>
          <w:sz w:val="28"/>
          <w:szCs w:val="28"/>
        </w:rPr>
        <w:t>Conclusion</w:t>
      </w:r>
    </w:p>
    <w:p w14:paraId="3D0B976B" w14:textId="787E3E5B" w:rsidR="009F0367" w:rsidRPr="00B25474" w:rsidRDefault="009F0367" w:rsidP="009F0367">
      <w:pPr>
        <w:pStyle w:val="NormalWeb"/>
        <w:spacing w:before="0" w:beforeAutospacing="0" w:line="276" w:lineRule="auto"/>
        <w:contextualSpacing/>
        <w:rPr>
          <w:color w:val="000000"/>
        </w:rPr>
      </w:pPr>
      <w:r w:rsidRPr="00B25474">
        <w:rPr>
          <w:color w:val="000000"/>
        </w:rPr>
        <w:t xml:space="preserve">Dry facilities </w:t>
      </w:r>
      <w:r w:rsidR="005E6751" w:rsidRPr="00B25474">
        <w:rPr>
          <w:color w:val="000000"/>
        </w:rPr>
        <w:t>have the advantage of</w:t>
      </w:r>
      <w:r w:rsidRPr="00B25474">
        <w:rPr>
          <w:color w:val="000000"/>
        </w:rPr>
        <w:t xml:space="preserve"> a powerful safety barrier, but </w:t>
      </w:r>
      <w:r w:rsidR="005E6751" w:rsidRPr="00B25474">
        <w:rPr>
          <w:color w:val="000000"/>
        </w:rPr>
        <w:t>the introduction of w</w:t>
      </w:r>
      <w:r w:rsidRPr="00B25474">
        <w:rPr>
          <w:color w:val="000000"/>
        </w:rPr>
        <w:t xml:space="preserve">ater </w:t>
      </w:r>
      <w:r w:rsidR="001E7F1B" w:rsidRPr="00B25474">
        <w:rPr>
          <w:color w:val="000000"/>
        </w:rPr>
        <w:t>can</w:t>
      </w:r>
      <w:r w:rsidRPr="00B25474">
        <w:rPr>
          <w:color w:val="000000"/>
        </w:rPr>
        <w:t xml:space="preserve"> erase that </w:t>
      </w:r>
      <w:r w:rsidR="00B92B5E">
        <w:rPr>
          <w:color w:val="000000"/>
        </w:rPr>
        <w:t>advantage</w:t>
      </w:r>
      <w:r w:rsidR="005E6751" w:rsidRPr="00B25474">
        <w:rPr>
          <w:color w:val="000000"/>
        </w:rPr>
        <w:t xml:space="preserve"> by </w:t>
      </w:r>
      <w:r w:rsidRPr="00B25474">
        <w:rPr>
          <w:color w:val="000000"/>
        </w:rPr>
        <w:t>hydrating</w:t>
      </w:r>
      <w:r w:rsidR="00B92B5E">
        <w:rPr>
          <w:color w:val="000000"/>
        </w:rPr>
        <w:t xml:space="preserve"> food</w:t>
      </w:r>
      <w:r w:rsidRPr="00B25474">
        <w:rPr>
          <w:color w:val="000000"/>
        </w:rPr>
        <w:t xml:space="preserve"> residues, enabling microbial growth, damaging equipment, and undermining control systems designed for low-moisture environments. </w:t>
      </w:r>
      <w:r w:rsidR="005E6751" w:rsidRPr="00B25474">
        <w:rPr>
          <w:color w:val="000000"/>
        </w:rPr>
        <w:t>Academic research,</w:t>
      </w:r>
      <w:r w:rsidRPr="00B25474">
        <w:rPr>
          <w:color w:val="000000"/>
        </w:rPr>
        <w:t xml:space="preserve"> industry’s experience, </w:t>
      </w:r>
      <w:r w:rsidR="005E6751" w:rsidRPr="00B25474">
        <w:rPr>
          <w:color w:val="000000"/>
        </w:rPr>
        <w:t>and recent</w:t>
      </w:r>
      <w:r w:rsidRPr="00B25474">
        <w:rPr>
          <w:color w:val="000000"/>
        </w:rPr>
        <w:t xml:space="preserve"> FDA findings</w:t>
      </w:r>
      <w:r w:rsidR="005E6751" w:rsidRPr="00B25474">
        <w:rPr>
          <w:color w:val="000000"/>
        </w:rPr>
        <w:t xml:space="preserve"> show</w:t>
      </w:r>
      <w:r w:rsidRPr="00B25474">
        <w:rPr>
          <w:color w:val="000000"/>
        </w:rPr>
        <w:t xml:space="preserve"> that water </w:t>
      </w:r>
      <w:r w:rsidR="00B92B5E">
        <w:rPr>
          <w:color w:val="000000"/>
        </w:rPr>
        <w:t>introduction events</w:t>
      </w:r>
      <w:r w:rsidRPr="00B25474">
        <w:rPr>
          <w:color w:val="000000"/>
        </w:rPr>
        <w:t xml:space="preserve"> can have significant consequences when they go unaddressed.</w:t>
      </w:r>
      <w:r w:rsidR="008A4244" w:rsidRPr="00B25474">
        <w:rPr>
          <w:color w:val="000000"/>
        </w:rPr>
        <w:t xml:space="preserve"> Ultimately, the most successful </w:t>
      </w:r>
      <w:r w:rsidR="00B92B5E">
        <w:rPr>
          <w:color w:val="000000"/>
        </w:rPr>
        <w:t>food safety programs</w:t>
      </w:r>
      <w:r w:rsidR="008A4244" w:rsidRPr="00B25474">
        <w:rPr>
          <w:color w:val="000000"/>
        </w:rPr>
        <w:t xml:space="preserve"> are those that pair rigorous water-control programs with engineering decisions that design </w:t>
      </w:r>
      <w:r w:rsidR="00B92B5E">
        <w:rPr>
          <w:color w:val="000000"/>
        </w:rPr>
        <w:t>water</w:t>
      </w:r>
      <w:r w:rsidR="008A4244" w:rsidRPr="00B25474">
        <w:rPr>
          <w:color w:val="000000"/>
        </w:rPr>
        <w:t xml:space="preserve"> out of the environment altogether. Behavioral </w:t>
      </w:r>
      <w:r w:rsidR="00B92B5E">
        <w:rPr>
          <w:color w:val="000000"/>
        </w:rPr>
        <w:t>diligence</w:t>
      </w:r>
      <w:r w:rsidR="008A4244" w:rsidRPr="00B25474">
        <w:rPr>
          <w:color w:val="000000"/>
        </w:rPr>
        <w:t xml:space="preserve"> will always matter, but a dry facility’s strongest food-safety protections come from a physical design that eliminates water. </w:t>
      </w:r>
    </w:p>
    <w:p w14:paraId="0FEADE95" w14:textId="77777777" w:rsidR="009F0367" w:rsidRPr="00B25474" w:rsidRDefault="009F0367" w:rsidP="009F0367">
      <w:pPr>
        <w:pStyle w:val="NormalWeb"/>
        <w:spacing w:before="0" w:beforeAutospacing="0" w:line="276" w:lineRule="auto"/>
        <w:contextualSpacing/>
        <w:rPr>
          <w:color w:val="000000"/>
        </w:rPr>
      </w:pPr>
    </w:p>
    <w:p w14:paraId="0AAACE04" w14:textId="76FE3658" w:rsidR="00B36EA6" w:rsidRDefault="009F0367" w:rsidP="00B92B5E">
      <w:pPr>
        <w:pStyle w:val="NormalWeb"/>
        <w:spacing w:before="0" w:beforeAutospacing="0" w:line="276" w:lineRule="auto"/>
        <w:contextualSpacing/>
        <w:rPr>
          <w:color w:val="000000"/>
        </w:rPr>
      </w:pPr>
      <w:r w:rsidRPr="00B25474">
        <w:rPr>
          <w:color w:val="000000"/>
        </w:rPr>
        <w:t>Treating water like glass offers a practical</w:t>
      </w:r>
      <w:r w:rsidR="00B92B5E">
        <w:rPr>
          <w:color w:val="000000"/>
        </w:rPr>
        <w:t xml:space="preserve"> </w:t>
      </w:r>
      <w:r w:rsidRPr="00B25474">
        <w:rPr>
          <w:color w:val="000000"/>
        </w:rPr>
        <w:t>framework for preventing these failures. The same principles that keep glass out of production</w:t>
      </w:r>
      <w:r w:rsidR="00B92B5E">
        <w:rPr>
          <w:color w:val="000000"/>
        </w:rPr>
        <w:t xml:space="preserve"> by </w:t>
      </w:r>
      <w:r w:rsidRPr="00B25474">
        <w:rPr>
          <w:color w:val="000000"/>
        </w:rPr>
        <w:t xml:space="preserve">elimination where possible, strict control when necessary, </w:t>
      </w:r>
      <w:r w:rsidR="00B92B5E">
        <w:rPr>
          <w:color w:val="000000"/>
        </w:rPr>
        <w:t xml:space="preserve">and </w:t>
      </w:r>
      <w:r w:rsidRPr="00B25474">
        <w:rPr>
          <w:color w:val="000000"/>
        </w:rPr>
        <w:t>rapid response to deviations</w:t>
      </w:r>
      <w:r w:rsidR="00B92B5E">
        <w:rPr>
          <w:color w:val="000000"/>
        </w:rPr>
        <w:t xml:space="preserve"> </w:t>
      </w:r>
      <w:r w:rsidRPr="00B25474">
        <w:rPr>
          <w:color w:val="000000"/>
        </w:rPr>
        <w:t xml:space="preserve">translate directly to </w:t>
      </w:r>
      <w:r w:rsidR="00B92B5E">
        <w:rPr>
          <w:color w:val="000000"/>
        </w:rPr>
        <w:t>water</w:t>
      </w:r>
      <w:r w:rsidRPr="00B25474">
        <w:rPr>
          <w:color w:val="000000"/>
        </w:rPr>
        <w:t xml:space="preserve"> management. When facilities apply this mindset, water becomes an exception rather than an accepted background condition.</w:t>
      </w:r>
    </w:p>
    <w:p w14:paraId="38F724B8" w14:textId="77777777" w:rsidR="00B92B5E" w:rsidRPr="00B92B5E" w:rsidRDefault="00B92B5E" w:rsidP="00B92B5E">
      <w:pPr>
        <w:pStyle w:val="NormalWeb"/>
        <w:spacing w:before="0" w:beforeAutospacing="0" w:line="276" w:lineRule="auto"/>
        <w:contextualSpacing/>
        <w:rPr>
          <w:color w:val="000000"/>
        </w:rPr>
      </w:pPr>
    </w:p>
    <w:p w14:paraId="3FB46B52" w14:textId="77777777" w:rsidR="00230233" w:rsidRPr="00B25474" w:rsidRDefault="00230233" w:rsidP="00230233">
      <w:pPr>
        <w:spacing w:after="0"/>
        <w:rPr>
          <w:rFonts w:ascii="Times New Roman" w:eastAsia="Times New Roman" w:hAnsi="Times New Roman" w:cs="Times New Roman"/>
          <w:color w:val="000000"/>
          <w:sz w:val="24"/>
          <w:szCs w:val="24"/>
          <w:shd w:val="clear" w:color="auto" w:fill="FFFFFF"/>
        </w:rPr>
      </w:pPr>
      <w:r w:rsidRPr="00B25474">
        <w:rPr>
          <w:rFonts w:ascii="Times New Roman" w:eastAsia="Times New Roman" w:hAnsi="Times New Roman" w:cs="Times New Roman"/>
          <w:b/>
          <w:bCs/>
          <w:color w:val="000000"/>
          <w:sz w:val="24"/>
          <w:szCs w:val="24"/>
        </w:rPr>
        <w:t>Karl Thorson</w:t>
      </w:r>
      <w:r w:rsidRPr="00B25474">
        <w:rPr>
          <w:rFonts w:ascii="Times New Roman" w:eastAsia="Times New Roman" w:hAnsi="Times New Roman" w:cs="Times New Roman"/>
          <w:color w:val="000000"/>
          <w:sz w:val="24"/>
          <w:szCs w:val="24"/>
        </w:rPr>
        <w:t> is the Food safety and Sanitation Manager at General Mills. </w:t>
      </w:r>
      <w:r w:rsidRPr="00B25474">
        <w:rPr>
          <w:rFonts w:ascii="Times New Roman" w:eastAsia="Times New Roman" w:hAnsi="Times New Roman" w:cs="Times New Roman"/>
          <w:color w:val="000000"/>
          <w:sz w:val="24"/>
          <w:szCs w:val="24"/>
          <w:shd w:val="clear" w:color="auto" w:fill="FFFFFF"/>
        </w:rPr>
        <w:t>He was awarded the 2016 IAFP Sanitarian Award and provides leadership for the Cornell Dry Sanitation Advisory Council.</w:t>
      </w:r>
    </w:p>
    <w:p w14:paraId="6FA4F858" w14:textId="77777777" w:rsidR="00230233" w:rsidRPr="00B25474" w:rsidRDefault="00230233" w:rsidP="00230233">
      <w:pPr>
        <w:spacing w:after="0"/>
        <w:rPr>
          <w:rFonts w:ascii="Times New Roman" w:eastAsia="Times New Roman" w:hAnsi="Times New Roman" w:cs="Times New Roman"/>
          <w:color w:val="212121"/>
          <w:sz w:val="24"/>
          <w:szCs w:val="24"/>
        </w:rPr>
      </w:pPr>
    </w:p>
    <w:p w14:paraId="07860BA0" w14:textId="77777777" w:rsidR="00230233" w:rsidRPr="00B25474" w:rsidRDefault="00230233" w:rsidP="00230233">
      <w:pPr>
        <w:spacing w:after="0"/>
        <w:rPr>
          <w:rFonts w:ascii="Times New Roman" w:eastAsia="Times New Roman" w:hAnsi="Times New Roman" w:cs="Times New Roman"/>
          <w:color w:val="000000"/>
          <w:sz w:val="24"/>
          <w:szCs w:val="24"/>
          <w:shd w:val="clear" w:color="auto" w:fill="FFFFFF"/>
        </w:rPr>
      </w:pPr>
      <w:r w:rsidRPr="00B25474">
        <w:rPr>
          <w:rFonts w:ascii="Times New Roman" w:eastAsia="Times New Roman" w:hAnsi="Times New Roman" w:cs="Times New Roman"/>
          <w:b/>
          <w:bCs/>
          <w:color w:val="000000"/>
          <w:sz w:val="24"/>
          <w:szCs w:val="24"/>
          <w:shd w:val="clear" w:color="auto" w:fill="FFFFFF"/>
        </w:rPr>
        <w:t>Abby Snyder</w:t>
      </w:r>
      <w:r w:rsidRPr="00B25474">
        <w:rPr>
          <w:rFonts w:ascii="Times New Roman" w:eastAsia="Times New Roman" w:hAnsi="Times New Roman" w:cs="Times New Roman"/>
          <w:color w:val="000000"/>
          <w:sz w:val="24"/>
          <w:szCs w:val="24"/>
          <w:shd w:val="clear" w:color="auto" w:fill="FFFFFF"/>
        </w:rPr>
        <w:t>, PhD, is an Associate Professor at Cornell University. She directs the Dry Sanitation Advisory Council and her research group works with industry to understand and improve sanitation practices.  </w:t>
      </w:r>
    </w:p>
    <w:p w14:paraId="3708906E" w14:textId="77777777" w:rsidR="005C52C7" w:rsidRPr="00B25474" w:rsidRDefault="005C52C7" w:rsidP="00230233">
      <w:pPr>
        <w:spacing w:after="0"/>
        <w:rPr>
          <w:rFonts w:ascii="Times New Roman" w:eastAsia="Times New Roman" w:hAnsi="Times New Roman" w:cs="Times New Roman"/>
          <w:color w:val="000000"/>
          <w:sz w:val="24"/>
          <w:szCs w:val="24"/>
          <w:shd w:val="clear" w:color="auto" w:fill="FFFFFF"/>
        </w:rPr>
      </w:pPr>
    </w:p>
    <w:p w14:paraId="46862623" w14:textId="77777777" w:rsidR="005C52C7" w:rsidRPr="00B25474" w:rsidRDefault="005C52C7" w:rsidP="00230233">
      <w:pPr>
        <w:spacing w:after="0"/>
        <w:rPr>
          <w:rFonts w:ascii="Times New Roman" w:eastAsia="Times New Roman" w:hAnsi="Times New Roman" w:cs="Times New Roman"/>
          <w:color w:val="000000"/>
          <w:sz w:val="24"/>
          <w:szCs w:val="24"/>
          <w:shd w:val="clear" w:color="auto" w:fill="FFFFFF"/>
        </w:rPr>
      </w:pPr>
    </w:p>
    <w:p w14:paraId="6455FF5E" w14:textId="77777777" w:rsidR="005C52C7" w:rsidRPr="00B25474" w:rsidRDefault="005C52C7" w:rsidP="00230233">
      <w:pPr>
        <w:spacing w:after="0"/>
        <w:rPr>
          <w:rFonts w:ascii="Times New Roman" w:eastAsia="Times New Roman" w:hAnsi="Times New Roman" w:cs="Times New Roman"/>
          <w:color w:val="000000"/>
          <w:sz w:val="24"/>
          <w:szCs w:val="24"/>
          <w:shd w:val="clear" w:color="auto" w:fill="FFFFFF"/>
        </w:rPr>
      </w:pPr>
    </w:p>
    <w:p w14:paraId="6127FC22" w14:textId="77777777" w:rsidR="005C52C7" w:rsidRPr="00B25474" w:rsidRDefault="005C52C7" w:rsidP="005C52C7">
      <w:pPr>
        <w:rPr>
          <w:rFonts w:ascii="Times New Roman" w:hAnsi="Times New Roman" w:cs="Times New Roman"/>
          <w:b/>
          <w:bCs/>
          <w:sz w:val="24"/>
          <w:szCs w:val="24"/>
        </w:rPr>
      </w:pPr>
      <w:r w:rsidRPr="00B25474">
        <w:rPr>
          <w:rFonts w:ascii="Times New Roman" w:hAnsi="Times New Roman" w:cs="Times New Roman"/>
          <w:b/>
          <w:bCs/>
          <w:sz w:val="24"/>
          <w:szCs w:val="24"/>
        </w:rPr>
        <w:t xml:space="preserve">ACKNOWLEDGEMENTS: </w:t>
      </w:r>
    </w:p>
    <w:p w14:paraId="70FDB588" w14:textId="7C487C8F" w:rsidR="005C52C7" w:rsidRPr="00B25474" w:rsidRDefault="005C52C7" w:rsidP="005C52C7">
      <w:pPr>
        <w:rPr>
          <w:rFonts w:ascii="Times New Roman" w:hAnsi="Times New Roman" w:cs="Times New Roman"/>
          <w:sz w:val="24"/>
          <w:szCs w:val="24"/>
        </w:rPr>
      </w:pPr>
      <w:r w:rsidRPr="00B25474">
        <w:rPr>
          <w:rFonts w:ascii="Times New Roman" w:hAnsi="Times New Roman" w:cs="Times New Roman"/>
          <w:sz w:val="24"/>
          <w:szCs w:val="24"/>
        </w:rPr>
        <w:t xml:space="preserve">This work was supported in part by a grant from Dairy Management Inc. (Rosemont, IL) to Abby Snyder. </w:t>
      </w:r>
    </w:p>
    <w:p w14:paraId="502A1D5D" w14:textId="77777777" w:rsidR="005C52C7" w:rsidRPr="00B25474" w:rsidRDefault="005C52C7" w:rsidP="005C52C7">
      <w:pPr>
        <w:rPr>
          <w:rFonts w:ascii="Times New Roman" w:hAnsi="Times New Roman" w:cs="Times New Roman"/>
          <w:b/>
          <w:bCs/>
          <w:sz w:val="24"/>
          <w:szCs w:val="24"/>
        </w:rPr>
      </w:pPr>
    </w:p>
    <w:p w14:paraId="7AB55578" w14:textId="77777777" w:rsidR="005C52C7" w:rsidRPr="00B25474" w:rsidRDefault="005C52C7" w:rsidP="005C52C7">
      <w:pPr>
        <w:rPr>
          <w:rFonts w:ascii="Times New Roman" w:hAnsi="Times New Roman" w:cs="Times New Roman"/>
          <w:b/>
          <w:bCs/>
          <w:sz w:val="24"/>
          <w:szCs w:val="24"/>
        </w:rPr>
      </w:pPr>
      <w:r w:rsidRPr="00B25474">
        <w:rPr>
          <w:rFonts w:ascii="Times New Roman" w:hAnsi="Times New Roman" w:cs="Times New Roman"/>
          <w:b/>
          <w:bCs/>
          <w:sz w:val="24"/>
          <w:szCs w:val="24"/>
        </w:rPr>
        <w:t>REFERENCES:</w:t>
      </w:r>
    </w:p>
    <w:p w14:paraId="1AF65E5E" w14:textId="7C33DAFF" w:rsidR="00B24DC0" w:rsidRDefault="00B24DC0" w:rsidP="00B2547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FDA. Call to Action Letter. March 8, 2023. </w:t>
      </w:r>
      <w:hyperlink r:id="rId6" w:history="1">
        <w:r w:rsidRPr="00A35E0D">
          <w:rPr>
            <w:rStyle w:val="Hyperlink"/>
            <w:rFonts w:ascii="Times New Roman" w:hAnsi="Times New Roman" w:cs="Times New Roman"/>
            <w:sz w:val="24"/>
            <w:szCs w:val="24"/>
          </w:rPr>
          <w:t>https://www.fda.gov/media/166044/download?attachment</w:t>
        </w:r>
      </w:hyperlink>
      <w:r>
        <w:rPr>
          <w:rFonts w:ascii="Times New Roman" w:hAnsi="Times New Roman" w:cs="Times New Roman"/>
          <w:sz w:val="24"/>
          <w:szCs w:val="24"/>
        </w:rPr>
        <w:t xml:space="preserve"> </w:t>
      </w:r>
    </w:p>
    <w:p w14:paraId="44FD50C6" w14:textId="0ADB5271" w:rsidR="00B24DC0" w:rsidRDefault="00B24DC0" w:rsidP="00B2547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FDA. Warning Letter: JM Smucker LLC. MARCS-CMS 638042-January 24, 2023. </w:t>
      </w:r>
      <w:hyperlink r:id="rId7" w:history="1">
        <w:r w:rsidRPr="00A35E0D">
          <w:rPr>
            <w:rStyle w:val="Hyperlink"/>
            <w:rFonts w:ascii="Times New Roman" w:hAnsi="Times New Roman" w:cs="Times New Roman"/>
            <w:sz w:val="24"/>
            <w:szCs w:val="24"/>
          </w:rPr>
          <w:t>https://www.fda.gov/inspections-compliance-enforcement-and-criminal-investigations/warning-letters/jm-smucker-llc-638042-01242023</w:t>
        </w:r>
      </w:hyperlink>
      <w:r>
        <w:rPr>
          <w:rFonts w:ascii="Times New Roman" w:hAnsi="Times New Roman" w:cs="Times New Roman"/>
          <w:sz w:val="24"/>
          <w:szCs w:val="24"/>
        </w:rPr>
        <w:t xml:space="preserve"> </w:t>
      </w:r>
    </w:p>
    <w:p w14:paraId="5F600FF0" w14:textId="08FEC7F1" w:rsidR="00B24DC0" w:rsidRDefault="00B24DC0" w:rsidP="00B2547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FDA Warning Letter: Guangzhou Sinocon Food Co., Ltd. MARCS-CSMS 692652 – December 23, 2024. </w:t>
      </w:r>
      <w:hyperlink r:id="rId8" w:history="1">
        <w:r w:rsidRPr="00A35E0D">
          <w:rPr>
            <w:rStyle w:val="Hyperlink"/>
            <w:rFonts w:ascii="Times New Roman" w:hAnsi="Times New Roman" w:cs="Times New Roman"/>
            <w:sz w:val="24"/>
            <w:szCs w:val="24"/>
          </w:rPr>
          <w:t>https://www.fda.gov/inspections-compliance-enforcement-and-criminal-investigations/warning-letters/guangzhou-sinocon-food-co-ltd-692652-12232024</w:t>
        </w:r>
      </w:hyperlink>
      <w:r>
        <w:rPr>
          <w:rFonts w:ascii="Times New Roman" w:hAnsi="Times New Roman" w:cs="Times New Roman"/>
          <w:sz w:val="24"/>
          <w:szCs w:val="24"/>
        </w:rPr>
        <w:t xml:space="preserve"> </w:t>
      </w:r>
    </w:p>
    <w:p w14:paraId="59C0EAA6" w14:textId="77777777" w:rsidR="00444718" w:rsidRPr="00B25474" w:rsidRDefault="00444718" w:rsidP="00444718">
      <w:pPr>
        <w:pStyle w:val="ListParagraph"/>
        <w:numPr>
          <w:ilvl w:val="0"/>
          <w:numId w:val="11"/>
        </w:numPr>
        <w:rPr>
          <w:rFonts w:ascii="Times New Roman" w:hAnsi="Times New Roman" w:cs="Times New Roman"/>
          <w:sz w:val="24"/>
          <w:szCs w:val="24"/>
        </w:rPr>
      </w:pPr>
      <w:r w:rsidRPr="00B25474">
        <w:rPr>
          <w:rFonts w:ascii="Times New Roman" w:hAnsi="Times New Roman" w:cs="Times New Roman"/>
          <w:sz w:val="24"/>
          <w:szCs w:val="24"/>
        </w:rPr>
        <w:t xml:space="preserve">Slaughter et al. 2026. Moisture matters: Unintended consequences of performing wet sanitation in dry environments. BioRxiv. </w:t>
      </w:r>
    </w:p>
    <w:p w14:paraId="0F6868EA" w14:textId="77777777" w:rsidR="00444718" w:rsidRDefault="00444718" w:rsidP="00444718">
      <w:pPr>
        <w:pStyle w:val="ListParagraph"/>
        <w:ind w:left="360"/>
        <w:rPr>
          <w:rFonts w:ascii="Times New Roman" w:hAnsi="Times New Roman" w:cs="Times New Roman"/>
          <w:sz w:val="24"/>
          <w:szCs w:val="24"/>
        </w:rPr>
      </w:pPr>
    </w:p>
    <w:p w14:paraId="3D89F45A" w14:textId="77777777" w:rsidR="00230233" w:rsidRPr="00B25474" w:rsidRDefault="00230233">
      <w:pPr>
        <w:rPr>
          <w:sz w:val="24"/>
          <w:szCs w:val="24"/>
        </w:rPr>
      </w:pPr>
    </w:p>
    <w:sectPr w:rsidR="00230233" w:rsidRPr="00B254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887A72"/>
    <w:multiLevelType w:val="hybridMultilevel"/>
    <w:tmpl w:val="DC8A2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320856"/>
    <w:multiLevelType w:val="hybridMultilevel"/>
    <w:tmpl w:val="FCD28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2086309">
    <w:abstractNumId w:val="8"/>
  </w:num>
  <w:num w:numId="2" w16cid:durableId="1390618301">
    <w:abstractNumId w:val="6"/>
  </w:num>
  <w:num w:numId="3" w16cid:durableId="1861971363">
    <w:abstractNumId w:val="5"/>
  </w:num>
  <w:num w:numId="4" w16cid:durableId="431359664">
    <w:abstractNumId w:val="4"/>
  </w:num>
  <w:num w:numId="5" w16cid:durableId="1971325676">
    <w:abstractNumId w:val="7"/>
  </w:num>
  <w:num w:numId="6" w16cid:durableId="902253871">
    <w:abstractNumId w:val="3"/>
  </w:num>
  <w:num w:numId="7" w16cid:durableId="653526465">
    <w:abstractNumId w:val="2"/>
  </w:num>
  <w:num w:numId="8" w16cid:durableId="1111359574">
    <w:abstractNumId w:val="1"/>
  </w:num>
  <w:num w:numId="9" w16cid:durableId="170342664">
    <w:abstractNumId w:val="0"/>
  </w:num>
  <w:num w:numId="10" w16cid:durableId="786235648">
    <w:abstractNumId w:val="10"/>
  </w:num>
  <w:num w:numId="11" w16cid:durableId="127402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52A"/>
    <w:rsid w:val="000E1423"/>
    <w:rsid w:val="000E4BD5"/>
    <w:rsid w:val="000E58EE"/>
    <w:rsid w:val="000F0F9C"/>
    <w:rsid w:val="0014414D"/>
    <w:rsid w:val="0015074B"/>
    <w:rsid w:val="00177B35"/>
    <w:rsid w:val="001E7F1B"/>
    <w:rsid w:val="00230233"/>
    <w:rsid w:val="00237092"/>
    <w:rsid w:val="002438E9"/>
    <w:rsid w:val="00252ABA"/>
    <w:rsid w:val="00272904"/>
    <w:rsid w:val="0029639D"/>
    <w:rsid w:val="002A337B"/>
    <w:rsid w:val="002B4805"/>
    <w:rsid w:val="002D3BC1"/>
    <w:rsid w:val="00301C9A"/>
    <w:rsid w:val="00315A35"/>
    <w:rsid w:val="00326F90"/>
    <w:rsid w:val="00334130"/>
    <w:rsid w:val="003D4A46"/>
    <w:rsid w:val="00444718"/>
    <w:rsid w:val="004A5570"/>
    <w:rsid w:val="005C52C7"/>
    <w:rsid w:val="005E6751"/>
    <w:rsid w:val="0061653D"/>
    <w:rsid w:val="006974C7"/>
    <w:rsid w:val="008A4244"/>
    <w:rsid w:val="00943E91"/>
    <w:rsid w:val="0097359B"/>
    <w:rsid w:val="009F0367"/>
    <w:rsid w:val="00A36A8C"/>
    <w:rsid w:val="00A37583"/>
    <w:rsid w:val="00A74F3A"/>
    <w:rsid w:val="00AA1D8D"/>
    <w:rsid w:val="00AD1481"/>
    <w:rsid w:val="00B0223B"/>
    <w:rsid w:val="00B24DC0"/>
    <w:rsid w:val="00B25474"/>
    <w:rsid w:val="00B36EA6"/>
    <w:rsid w:val="00B47730"/>
    <w:rsid w:val="00B92B5E"/>
    <w:rsid w:val="00BD3B9E"/>
    <w:rsid w:val="00CB0664"/>
    <w:rsid w:val="00D14022"/>
    <w:rsid w:val="00DB144B"/>
    <w:rsid w:val="00DD40D9"/>
    <w:rsid w:val="00DD7C26"/>
    <w:rsid w:val="00E13DB0"/>
    <w:rsid w:val="00EC0BC5"/>
    <w:rsid w:val="00F54E6D"/>
    <w:rsid w:val="00F95704"/>
    <w:rsid w:val="00FC693F"/>
    <w:rsid w:val="00FE0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B12D4"/>
  <w14:defaultImageDpi w14:val="300"/>
  <w15:docId w15:val="{E0994A7E-8ADB-DA4D-B093-98F38690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230233"/>
  </w:style>
  <w:style w:type="paragraph" w:styleId="NormalWeb">
    <w:name w:val="Normal (Web)"/>
    <w:basedOn w:val="Normal"/>
    <w:uiPriority w:val="99"/>
    <w:unhideWhenUsed/>
    <w:rsid w:val="00315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EC0BC5"/>
  </w:style>
  <w:style w:type="character" w:customStyle="1" w:styleId="max-w-15ch">
    <w:name w:val="max-w-[15ch]"/>
    <w:basedOn w:val="DefaultParagraphFont"/>
    <w:rsid w:val="00EC0BC5"/>
  </w:style>
  <w:style w:type="character" w:styleId="Hyperlink">
    <w:name w:val="Hyperlink"/>
    <w:basedOn w:val="DefaultParagraphFont"/>
    <w:uiPriority w:val="99"/>
    <w:unhideWhenUsed/>
    <w:rsid w:val="00B24DC0"/>
    <w:rPr>
      <w:color w:val="0000FF" w:themeColor="hyperlink"/>
      <w:u w:val="single"/>
    </w:rPr>
  </w:style>
  <w:style w:type="character" w:styleId="UnresolvedMention">
    <w:name w:val="Unresolved Mention"/>
    <w:basedOn w:val="DefaultParagraphFont"/>
    <w:uiPriority w:val="99"/>
    <w:semiHidden/>
    <w:unhideWhenUsed/>
    <w:rsid w:val="00B24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inspections-compliance-enforcement-and-criminal-investigations/warning-letters/guangzhou-sinocon-food-co-ltd-692652-12232024"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fda.gov/inspections-compliance-enforcement-and-criminal-investigations/warning-letters/jm-smucker-llc-638042-01242023"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da.gov/media/166044/download?attachment"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4AA96587C2F84E8F018971B0C3F14D" ma:contentTypeVersion="11" ma:contentTypeDescription="Create a new document." ma:contentTypeScope="" ma:versionID="4c98018cfd9aa25a9be26118b38c62ee">
  <xsd:schema xmlns:xsd="http://www.w3.org/2001/XMLSchema" xmlns:xs="http://www.w3.org/2001/XMLSchema" xmlns:p="http://schemas.microsoft.com/office/2006/metadata/properties" xmlns:ns2="9a9b4d62-19a1-49cf-8d2b-865bad2cf13a" xmlns:ns3="9ff976c5-a540-45c4-981e-a34fbab97463" targetNamespace="http://schemas.microsoft.com/office/2006/metadata/properties" ma:root="true" ma:fieldsID="251a3d301a90641fd4c03c303e4063ee" ns2:_="" ns3:_="">
    <xsd:import namespace="9a9b4d62-19a1-49cf-8d2b-865bad2cf13a"/>
    <xsd:import namespace="9ff976c5-a540-45c4-981e-a34fbab974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4d62-19a1-49cf-8d2b-865bad2c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9bc0fb-927f-4b92-8041-2a3e6e7bd4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976c5-a540-45c4-981e-a34fbab9746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0121dd-3fa1-41db-819c-dddd4951df74}" ma:internalName="TaxCatchAll" ma:showField="CatchAllData" ma:web="9ff976c5-a540-45c4-981e-a34fbab97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b4d62-19a1-49cf-8d2b-865bad2cf13a">
      <Terms xmlns="http://schemas.microsoft.com/office/infopath/2007/PartnerControls"/>
    </lcf76f155ced4ddcb4097134ff3c332f>
    <TaxCatchAll xmlns="9ff976c5-a540-45c4-981e-a34fbab9746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0A2678B-4D44-429E-89E3-F9325DD5526A}"/>
</file>

<file path=customXml/itemProps3.xml><?xml version="1.0" encoding="utf-8"?>
<ds:datastoreItem xmlns:ds="http://schemas.openxmlformats.org/officeDocument/2006/customXml" ds:itemID="{9E377CE2-F7E5-41F1-A4E8-0EBB22B29C82}"/>
</file>

<file path=customXml/itemProps4.xml><?xml version="1.0" encoding="utf-8"?>
<ds:datastoreItem xmlns:ds="http://schemas.openxmlformats.org/officeDocument/2006/customXml" ds:itemID="{6DE7E4F8-FC81-4D47-8207-96090BED476E}"/>
</file>

<file path=docProps/app.xml><?xml version="1.0" encoding="utf-8"?>
<Properties xmlns="http://schemas.openxmlformats.org/officeDocument/2006/extended-properties" xmlns:vt="http://schemas.openxmlformats.org/officeDocument/2006/docPropsVTypes">
  <Template>Normal</Template>
  <TotalTime>1</TotalTime>
  <Pages>4</Pages>
  <Words>2085</Words>
  <Characters>11885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Karl Thorson</cp:lastModifiedBy>
  <cp:revision>2</cp:revision>
  <dcterms:created xsi:type="dcterms:W3CDTF">2025-12-29T16:26:00Z</dcterms:created>
  <dcterms:modified xsi:type="dcterms:W3CDTF">2025-12-29T16:26:00Z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0x010100084AA96587C2F84E8F018971B0C3F14D</vt:lpwstr>
  </property>
</Properties>
</file>